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FBE4D" w14:textId="384486C4" w:rsidR="00DC57D7" w:rsidRPr="00F10B4E" w:rsidRDefault="00CA21D4">
      <w:pPr>
        <w:rPr>
          <w:rFonts w:cstheme="minorHAnsi"/>
        </w:rPr>
      </w:pPr>
      <w:r>
        <w:rPr>
          <w:rFonts w:cstheme="minorHAnsi"/>
        </w:rPr>
        <w:t xml:space="preserve"> </w:t>
      </w:r>
    </w:p>
    <w:p w14:paraId="09E48B62" w14:textId="77777777" w:rsidR="000C30BB" w:rsidRPr="00F10B4E" w:rsidRDefault="008303AD">
      <w:pPr>
        <w:rPr>
          <w:rFonts w:cstheme="minorHAnsi"/>
        </w:rPr>
      </w:pPr>
      <w:r>
        <w:rPr>
          <w:noProof/>
          <w:lang w:eastAsia="en-GB"/>
        </w:rPr>
        <w:drawing>
          <wp:anchor distT="0" distB="0" distL="114300" distR="114300" simplePos="0" relativeHeight="251660800" behindDoc="1" locked="0" layoutInCell="1" allowOverlap="1" wp14:anchorId="503508C3" wp14:editId="1D9E10DC">
            <wp:simplePos x="0" y="0"/>
            <wp:positionH relativeFrom="margin">
              <wp:align>center</wp:align>
            </wp:positionH>
            <wp:positionV relativeFrom="paragraph">
              <wp:posOffset>6985</wp:posOffset>
            </wp:positionV>
            <wp:extent cx="4524375" cy="2428875"/>
            <wp:effectExtent l="0" t="0" r="9525" b="9525"/>
            <wp:wrapTight wrapText="bothSides">
              <wp:wrapPolygon edited="0">
                <wp:start x="0" y="0"/>
                <wp:lineTo x="0" y="21515"/>
                <wp:lineTo x="21555" y="21515"/>
                <wp:lineTo x="215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8">
                      <a:extLst>
                        <a:ext uri="{28A0092B-C50C-407E-A947-70E740481C1C}">
                          <a14:useLocalDpi xmlns:a14="http://schemas.microsoft.com/office/drawing/2010/main" val="0"/>
                        </a:ext>
                      </a:extLst>
                    </a:blip>
                    <a:srcRect l="53696" t="18040" b="19453"/>
                    <a:stretch>
                      <a:fillRect/>
                    </a:stretch>
                  </pic:blipFill>
                  <pic:spPr bwMode="auto">
                    <a:xfrm>
                      <a:off x="0" y="0"/>
                      <a:ext cx="4524375" cy="2428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C3E860" w14:textId="77777777" w:rsidR="000C30BB" w:rsidRPr="00F10B4E" w:rsidRDefault="000C30BB">
      <w:pPr>
        <w:rPr>
          <w:rFonts w:cstheme="minorHAnsi"/>
        </w:rPr>
      </w:pPr>
    </w:p>
    <w:p w14:paraId="39B66013" w14:textId="77777777" w:rsidR="000C30BB" w:rsidRPr="00F10B4E" w:rsidRDefault="000C30BB">
      <w:pPr>
        <w:rPr>
          <w:rFonts w:cstheme="minorHAnsi"/>
        </w:rPr>
      </w:pPr>
    </w:p>
    <w:p w14:paraId="24909165" w14:textId="77777777" w:rsidR="000C30BB" w:rsidRPr="00F10B4E" w:rsidRDefault="000C30BB">
      <w:pPr>
        <w:rPr>
          <w:rFonts w:cstheme="minorHAnsi"/>
        </w:rPr>
      </w:pPr>
    </w:p>
    <w:p w14:paraId="59269706" w14:textId="77777777" w:rsidR="000C30BB" w:rsidRPr="00F10B4E" w:rsidRDefault="000C30BB">
      <w:pPr>
        <w:rPr>
          <w:rFonts w:cstheme="minorHAnsi"/>
        </w:rPr>
      </w:pPr>
    </w:p>
    <w:p w14:paraId="387C9806" w14:textId="77777777" w:rsidR="000C30BB" w:rsidRPr="00F10B4E" w:rsidRDefault="000C30BB">
      <w:pPr>
        <w:rPr>
          <w:rFonts w:cstheme="minorHAnsi"/>
        </w:rPr>
      </w:pPr>
    </w:p>
    <w:p w14:paraId="1EE0E5AA" w14:textId="77777777" w:rsidR="000C30BB" w:rsidRPr="00F10B4E" w:rsidRDefault="000C30BB">
      <w:pPr>
        <w:rPr>
          <w:rFonts w:cstheme="minorHAnsi"/>
        </w:rPr>
      </w:pPr>
    </w:p>
    <w:p w14:paraId="34D7692D" w14:textId="77777777" w:rsidR="00AF5B25" w:rsidRDefault="00AF5B25">
      <w:pPr>
        <w:rPr>
          <w:rFonts w:cstheme="minorHAnsi"/>
          <w:b/>
          <w:sz w:val="72"/>
          <w:szCs w:val="72"/>
        </w:rPr>
      </w:pPr>
    </w:p>
    <w:p w14:paraId="46EAA296" w14:textId="77777777" w:rsidR="000C30BB" w:rsidRPr="005F1C94" w:rsidRDefault="008D4079" w:rsidP="00AC4F49">
      <w:pPr>
        <w:jc w:val="center"/>
        <w:rPr>
          <w:rFonts w:ascii="Arial" w:hAnsi="Arial" w:cs="Arial"/>
          <w:sz w:val="40"/>
          <w:szCs w:val="40"/>
        </w:rPr>
      </w:pPr>
      <w:r>
        <w:rPr>
          <w:rFonts w:ascii="Arial" w:hAnsi="Arial" w:cs="Arial"/>
          <w:b/>
          <w:sz w:val="40"/>
          <w:szCs w:val="40"/>
        </w:rPr>
        <w:t xml:space="preserve">Careers Education, Information, Advice </w:t>
      </w:r>
      <w:r w:rsidR="000C30BB" w:rsidRPr="005F1C94">
        <w:rPr>
          <w:rFonts w:ascii="Arial" w:hAnsi="Arial" w:cs="Arial"/>
          <w:b/>
          <w:sz w:val="40"/>
          <w:szCs w:val="40"/>
        </w:rPr>
        <w:t>and Guidance</w:t>
      </w:r>
      <w:r>
        <w:rPr>
          <w:rFonts w:ascii="Arial" w:hAnsi="Arial" w:cs="Arial"/>
          <w:b/>
          <w:sz w:val="40"/>
          <w:szCs w:val="40"/>
        </w:rPr>
        <w:t xml:space="preserve"> (CEIAG)</w:t>
      </w:r>
      <w:r w:rsidR="000C30BB" w:rsidRPr="005F1C94">
        <w:rPr>
          <w:rFonts w:ascii="Arial" w:hAnsi="Arial" w:cs="Arial"/>
          <w:b/>
          <w:sz w:val="40"/>
          <w:szCs w:val="40"/>
        </w:rPr>
        <w:t xml:space="preserve"> Policy</w:t>
      </w:r>
    </w:p>
    <w:p w14:paraId="326C3A05" w14:textId="77777777" w:rsidR="000C30BB" w:rsidRPr="005F1C94" w:rsidRDefault="000C30BB">
      <w:pPr>
        <w:rPr>
          <w:rFonts w:ascii="Arial" w:hAnsi="Arial" w:cs="Arial"/>
        </w:rPr>
      </w:pPr>
    </w:p>
    <w:tbl>
      <w:tblPr>
        <w:tblpPr w:leftFromText="180" w:rightFromText="180" w:vertAnchor="text" w:horzAnchor="margin" w:tblpXSpec="center" w:tblpY="38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5682"/>
      </w:tblGrid>
      <w:tr w:rsidR="008303AD" w:rsidRPr="005F1C94" w14:paraId="050C6AF9" w14:textId="77777777" w:rsidTr="003D4394">
        <w:trPr>
          <w:trHeight w:val="274"/>
        </w:trPr>
        <w:tc>
          <w:tcPr>
            <w:tcW w:w="2840" w:type="dxa"/>
            <w:shd w:val="clear" w:color="auto" w:fill="auto"/>
          </w:tcPr>
          <w:p w14:paraId="7CFAB05F" w14:textId="77777777" w:rsidR="008303AD" w:rsidRPr="008303AD" w:rsidRDefault="003D4394" w:rsidP="008303AD">
            <w:pPr>
              <w:jc w:val="center"/>
              <w:rPr>
                <w:rFonts w:ascii="Arial" w:eastAsia="Calibri" w:hAnsi="Arial" w:cs="Arial"/>
                <w:b/>
              </w:rPr>
            </w:pPr>
            <w:r>
              <w:rPr>
                <w:rFonts w:ascii="Arial" w:eastAsia="Calibri" w:hAnsi="Arial" w:cs="Arial"/>
                <w:b/>
              </w:rPr>
              <w:t>Date:</w:t>
            </w:r>
          </w:p>
        </w:tc>
        <w:tc>
          <w:tcPr>
            <w:tcW w:w="5682" w:type="dxa"/>
            <w:shd w:val="clear" w:color="auto" w:fill="auto"/>
          </w:tcPr>
          <w:p w14:paraId="384D358E" w14:textId="00EE5692" w:rsidR="008303AD" w:rsidRPr="005F1C94" w:rsidRDefault="00691AD1" w:rsidP="00691AD1">
            <w:pPr>
              <w:jc w:val="center"/>
              <w:rPr>
                <w:rFonts w:ascii="Arial" w:eastAsia="Calibri" w:hAnsi="Arial" w:cs="Arial"/>
              </w:rPr>
            </w:pPr>
            <w:r>
              <w:rPr>
                <w:rFonts w:ascii="Arial" w:eastAsia="Calibri" w:hAnsi="Arial" w:cs="Arial"/>
              </w:rPr>
              <w:t>January 2021</w:t>
            </w:r>
          </w:p>
        </w:tc>
      </w:tr>
      <w:tr w:rsidR="008303AD" w:rsidRPr="005F1C94" w14:paraId="502306D8" w14:textId="77777777" w:rsidTr="00D410BA">
        <w:tc>
          <w:tcPr>
            <w:tcW w:w="2840" w:type="dxa"/>
            <w:shd w:val="clear" w:color="auto" w:fill="auto"/>
          </w:tcPr>
          <w:p w14:paraId="48707287" w14:textId="77777777" w:rsidR="008303AD" w:rsidRPr="008303AD" w:rsidRDefault="008303AD" w:rsidP="008303AD">
            <w:pPr>
              <w:jc w:val="center"/>
              <w:rPr>
                <w:rFonts w:ascii="Arial" w:eastAsia="Calibri" w:hAnsi="Arial" w:cs="Arial"/>
                <w:b/>
              </w:rPr>
            </w:pPr>
            <w:r w:rsidRPr="008303AD">
              <w:rPr>
                <w:rFonts w:ascii="Arial" w:eastAsia="Calibri" w:hAnsi="Arial" w:cs="Arial"/>
                <w:b/>
              </w:rPr>
              <w:t>Date approved by Management Committee:</w:t>
            </w:r>
          </w:p>
        </w:tc>
        <w:tc>
          <w:tcPr>
            <w:tcW w:w="5682" w:type="dxa"/>
            <w:shd w:val="clear" w:color="auto" w:fill="auto"/>
          </w:tcPr>
          <w:p w14:paraId="1CE674FE" w14:textId="0545035E" w:rsidR="008303AD" w:rsidRPr="005F1C94" w:rsidRDefault="005D65D9" w:rsidP="00954192">
            <w:pPr>
              <w:jc w:val="center"/>
              <w:rPr>
                <w:rFonts w:ascii="Arial" w:eastAsia="Calibri" w:hAnsi="Arial" w:cs="Arial"/>
              </w:rPr>
            </w:pPr>
            <w:r>
              <w:rPr>
                <w:rFonts w:ascii="Arial" w:eastAsia="Times New Roman" w:hAnsi="Arial" w:cs="Arial"/>
                <w:sz w:val="24"/>
                <w:szCs w:val="24"/>
              </w:rPr>
              <w:t>January 31</w:t>
            </w:r>
            <w:r>
              <w:rPr>
                <w:rFonts w:ascii="Arial" w:eastAsia="Times New Roman" w:hAnsi="Arial" w:cs="Arial"/>
                <w:sz w:val="24"/>
                <w:szCs w:val="24"/>
                <w:vertAlign w:val="superscript"/>
              </w:rPr>
              <w:t>st</w:t>
            </w:r>
            <w:r>
              <w:rPr>
                <w:rFonts w:ascii="Arial" w:eastAsia="Times New Roman" w:hAnsi="Arial" w:cs="Arial"/>
                <w:sz w:val="24"/>
                <w:szCs w:val="24"/>
              </w:rPr>
              <w:t xml:space="preserve"> 2021</w:t>
            </w:r>
            <w:bookmarkStart w:id="0" w:name="_GoBack"/>
            <w:bookmarkEnd w:id="0"/>
          </w:p>
        </w:tc>
      </w:tr>
      <w:tr w:rsidR="008303AD" w:rsidRPr="005F1C94" w14:paraId="07DFC681" w14:textId="77777777" w:rsidTr="004A4800">
        <w:tc>
          <w:tcPr>
            <w:tcW w:w="2840" w:type="dxa"/>
            <w:shd w:val="clear" w:color="auto" w:fill="auto"/>
          </w:tcPr>
          <w:p w14:paraId="6ACA6CC0" w14:textId="77777777" w:rsidR="008303AD" w:rsidRPr="008303AD" w:rsidRDefault="008303AD" w:rsidP="008303AD">
            <w:pPr>
              <w:jc w:val="center"/>
              <w:rPr>
                <w:rFonts w:ascii="Arial" w:eastAsia="Calibri" w:hAnsi="Arial" w:cs="Arial"/>
                <w:b/>
              </w:rPr>
            </w:pPr>
            <w:r w:rsidRPr="008303AD">
              <w:rPr>
                <w:rFonts w:ascii="Arial" w:eastAsia="Calibri" w:hAnsi="Arial" w:cs="Arial"/>
                <w:b/>
              </w:rPr>
              <w:t>Signature of Chair of Management Committee</w:t>
            </w:r>
          </w:p>
        </w:tc>
        <w:tc>
          <w:tcPr>
            <w:tcW w:w="5682" w:type="dxa"/>
            <w:shd w:val="clear" w:color="auto" w:fill="auto"/>
          </w:tcPr>
          <w:p w14:paraId="72BAEB3F" w14:textId="77777777" w:rsidR="008303AD" w:rsidRPr="005F1C94" w:rsidRDefault="00954192" w:rsidP="003D4394">
            <w:pPr>
              <w:jc w:val="center"/>
              <w:rPr>
                <w:rFonts w:ascii="Arial" w:eastAsia="Calibri" w:hAnsi="Arial" w:cs="Arial"/>
              </w:rPr>
            </w:pPr>
            <w:r>
              <w:rPr>
                <w:rFonts w:ascii="Arial" w:eastAsia="Calibri" w:hAnsi="Arial" w:cs="Arial"/>
              </w:rPr>
              <w:t>Sue Cain</w:t>
            </w:r>
          </w:p>
        </w:tc>
      </w:tr>
      <w:tr w:rsidR="008303AD" w:rsidRPr="005F1C94" w14:paraId="373193FD" w14:textId="77777777" w:rsidTr="00E03FAC">
        <w:tc>
          <w:tcPr>
            <w:tcW w:w="2840" w:type="dxa"/>
            <w:shd w:val="clear" w:color="auto" w:fill="auto"/>
          </w:tcPr>
          <w:p w14:paraId="2ECEE4A8" w14:textId="77777777" w:rsidR="008303AD" w:rsidRPr="008303AD" w:rsidRDefault="008303AD" w:rsidP="008303AD">
            <w:pPr>
              <w:jc w:val="center"/>
              <w:rPr>
                <w:rFonts w:ascii="Arial" w:eastAsia="Calibri" w:hAnsi="Arial" w:cs="Arial"/>
                <w:b/>
              </w:rPr>
            </w:pPr>
            <w:r w:rsidRPr="008303AD">
              <w:rPr>
                <w:rFonts w:ascii="Arial" w:eastAsia="Calibri" w:hAnsi="Arial" w:cs="Arial"/>
                <w:b/>
              </w:rPr>
              <w:t>To be reviewed:</w:t>
            </w:r>
          </w:p>
        </w:tc>
        <w:tc>
          <w:tcPr>
            <w:tcW w:w="5682" w:type="dxa"/>
            <w:shd w:val="clear" w:color="auto" w:fill="auto"/>
          </w:tcPr>
          <w:p w14:paraId="5226D7CC" w14:textId="77777777" w:rsidR="008303AD" w:rsidRPr="005F1C94" w:rsidRDefault="008303AD" w:rsidP="003D4394">
            <w:pPr>
              <w:jc w:val="center"/>
              <w:rPr>
                <w:rFonts w:ascii="Arial" w:eastAsia="Calibri" w:hAnsi="Arial" w:cs="Arial"/>
              </w:rPr>
            </w:pPr>
            <w:r>
              <w:rPr>
                <w:rFonts w:ascii="Arial" w:eastAsia="Calibri" w:hAnsi="Arial" w:cs="Arial"/>
              </w:rPr>
              <w:t>Annually</w:t>
            </w:r>
          </w:p>
        </w:tc>
      </w:tr>
    </w:tbl>
    <w:p w14:paraId="04071373" w14:textId="77777777" w:rsidR="000C30BB" w:rsidRPr="005F1C94" w:rsidRDefault="000C30BB">
      <w:pPr>
        <w:rPr>
          <w:rFonts w:ascii="Arial" w:hAnsi="Arial" w:cs="Arial"/>
        </w:rPr>
      </w:pPr>
    </w:p>
    <w:p w14:paraId="1E81E1A5" w14:textId="77777777" w:rsidR="000C30BB" w:rsidRPr="005F1C94" w:rsidRDefault="000C30BB">
      <w:pPr>
        <w:rPr>
          <w:rFonts w:ascii="Arial" w:hAnsi="Arial" w:cs="Arial"/>
        </w:rPr>
      </w:pPr>
    </w:p>
    <w:p w14:paraId="77BA39A0" w14:textId="77777777" w:rsidR="00AF5B25" w:rsidRDefault="00AF5B25">
      <w:pPr>
        <w:rPr>
          <w:rFonts w:ascii="Arial" w:hAnsi="Arial" w:cs="Arial"/>
        </w:rPr>
      </w:pPr>
    </w:p>
    <w:p w14:paraId="3E41A24A" w14:textId="77777777" w:rsidR="003D4394" w:rsidRDefault="003D4394">
      <w:pPr>
        <w:rPr>
          <w:rFonts w:ascii="Arial" w:hAnsi="Arial" w:cs="Arial"/>
        </w:rPr>
      </w:pPr>
    </w:p>
    <w:p w14:paraId="76FBD1C3" w14:textId="77777777" w:rsidR="003D4394" w:rsidRDefault="003D4394">
      <w:pPr>
        <w:rPr>
          <w:rFonts w:ascii="Arial" w:hAnsi="Arial" w:cs="Arial"/>
        </w:rPr>
      </w:pPr>
    </w:p>
    <w:p w14:paraId="35AB20B9" w14:textId="77777777" w:rsidR="003D4394" w:rsidRDefault="003D4394">
      <w:pPr>
        <w:rPr>
          <w:rFonts w:ascii="Arial" w:hAnsi="Arial" w:cs="Arial"/>
        </w:rPr>
      </w:pPr>
    </w:p>
    <w:p w14:paraId="01132EDB" w14:textId="77777777" w:rsidR="003D4394" w:rsidRPr="005F1C94" w:rsidRDefault="003D4394">
      <w:pPr>
        <w:rPr>
          <w:rFonts w:ascii="Arial" w:hAnsi="Arial" w:cs="Arial"/>
        </w:rPr>
      </w:pPr>
    </w:p>
    <w:p w14:paraId="57F92C46" w14:textId="77777777" w:rsidR="00AF5B25" w:rsidRPr="005F1C94" w:rsidRDefault="00AF5B25">
      <w:pPr>
        <w:rPr>
          <w:rFonts w:ascii="Arial" w:hAnsi="Arial" w:cs="Arial"/>
        </w:rPr>
      </w:pPr>
    </w:p>
    <w:p w14:paraId="0D24536C" w14:textId="77777777" w:rsidR="005F1C94" w:rsidRDefault="005F1C94" w:rsidP="00AF5B25">
      <w:pPr>
        <w:rPr>
          <w:rFonts w:ascii="Arial" w:hAnsi="Arial" w:cs="Arial"/>
          <w:b/>
        </w:rPr>
      </w:pPr>
    </w:p>
    <w:p w14:paraId="45A11AF2" w14:textId="638CBBB9" w:rsidR="005F1C94" w:rsidRPr="00AD7816" w:rsidRDefault="00AD7816" w:rsidP="00AF5B25">
      <w:pPr>
        <w:rPr>
          <w:rFonts w:ascii="Arial" w:hAnsi="Arial" w:cs="Arial"/>
        </w:rPr>
      </w:pPr>
      <w:r>
        <w:rPr>
          <w:rFonts w:ascii="Arial" w:hAnsi="Arial" w:cs="Arial"/>
        </w:rPr>
        <w:lastRenderedPageBreak/>
        <w:t xml:space="preserve">This policy articulates Bishopton’s Careers Educational Information Advice and Guidance. </w:t>
      </w:r>
      <w:r w:rsidR="00944123">
        <w:rPr>
          <w:rFonts w:ascii="Arial" w:hAnsi="Arial" w:cs="Arial"/>
        </w:rPr>
        <w:t>This policy should be read in conjunction with the PSHE</w:t>
      </w:r>
      <w:r w:rsidR="00AF2EB0">
        <w:rPr>
          <w:rFonts w:ascii="Arial" w:hAnsi="Arial" w:cs="Arial"/>
        </w:rPr>
        <w:t>, SMSC</w:t>
      </w:r>
      <w:r w:rsidR="00CB5E8C">
        <w:rPr>
          <w:rFonts w:ascii="Arial" w:hAnsi="Arial" w:cs="Arial"/>
        </w:rPr>
        <w:t>, Teaching and Learning, Equal Opportunities</w:t>
      </w:r>
      <w:r w:rsidR="00AF2EB0">
        <w:rPr>
          <w:rFonts w:ascii="Arial" w:hAnsi="Arial" w:cs="Arial"/>
        </w:rPr>
        <w:t xml:space="preserve"> and British Values</w:t>
      </w:r>
      <w:r w:rsidR="00944123">
        <w:rPr>
          <w:rFonts w:ascii="Arial" w:hAnsi="Arial" w:cs="Arial"/>
        </w:rPr>
        <w:t xml:space="preserve"> polic</w:t>
      </w:r>
      <w:r w:rsidR="00AF2EB0">
        <w:rPr>
          <w:rFonts w:ascii="Arial" w:hAnsi="Arial" w:cs="Arial"/>
        </w:rPr>
        <w:t>ies</w:t>
      </w:r>
      <w:r w:rsidR="00944123">
        <w:rPr>
          <w:rFonts w:ascii="Arial" w:hAnsi="Arial" w:cs="Arial"/>
        </w:rPr>
        <w:t>.</w:t>
      </w:r>
    </w:p>
    <w:p w14:paraId="50937F0B" w14:textId="77777777" w:rsidR="004E2E28" w:rsidRPr="00AC4F49" w:rsidRDefault="00EB78F3" w:rsidP="000C30BB">
      <w:pPr>
        <w:spacing w:after="0"/>
        <w:rPr>
          <w:rFonts w:ascii="Arial" w:hAnsi="Arial" w:cs="Arial"/>
          <w:sz w:val="24"/>
          <w:szCs w:val="24"/>
        </w:rPr>
      </w:pPr>
      <w:r w:rsidRPr="00AC4F49">
        <w:rPr>
          <w:rFonts w:ascii="Arial" w:hAnsi="Arial" w:cs="Arial"/>
          <w:b/>
          <w:sz w:val="24"/>
          <w:szCs w:val="24"/>
        </w:rPr>
        <w:t>Introduction</w:t>
      </w:r>
    </w:p>
    <w:p w14:paraId="457DADA0" w14:textId="77777777" w:rsidR="004E2E28" w:rsidRPr="005F1C94" w:rsidRDefault="004E2E28" w:rsidP="000C30BB">
      <w:pPr>
        <w:spacing w:after="0"/>
        <w:rPr>
          <w:rFonts w:ascii="Arial" w:hAnsi="Arial" w:cs="Arial"/>
        </w:rPr>
      </w:pPr>
    </w:p>
    <w:p w14:paraId="017AAACC" w14:textId="51FBA22E" w:rsidR="004E2E28" w:rsidRPr="005F1C94" w:rsidRDefault="00595875" w:rsidP="000C30BB">
      <w:pPr>
        <w:spacing w:after="0"/>
        <w:rPr>
          <w:rFonts w:ascii="Arial" w:hAnsi="Arial" w:cs="Arial"/>
        </w:rPr>
      </w:pPr>
      <w:r>
        <w:rPr>
          <w:rFonts w:ascii="Arial" w:hAnsi="Arial" w:cs="Arial"/>
        </w:rPr>
        <w:t>Bishopton</w:t>
      </w:r>
      <w:r w:rsidR="004E2E28" w:rsidRPr="008303AD">
        <w:rPr>
          <w:rFonts w:ascii="Arial" w:hAnsi="Arial" w:cs="Arial"/>
        </w:rPr>
        <w:t xml:space="preserve"> </w:t>
      </w:r>
      <w:r>
        <w:rPr>
          <w:rFonts w:ascii="Arial" w:hAnsi="Arial" w:cs="Arial"/>
        </w:rPr>
        <w:t>ha</w:t>
      </w:r>
      <w:r w:rsidR="004E2E28" w:rsidRPr="008303AD">
        <w:rPr>
          <w:rFonts w:ascii="Arial" w:hAnsi="Arial" w:cs="Arial"/>
        </w:rPr>
        <w:t>s a statutory duty of</w:t>
      </w:r>
      <w:r w:rsidR="006317B9">
        <w:rPr>
          <w:rFonts w:ascii="Arial" w:hAnsi="Arial" w:cs="Arial"/>
        </w:rPr>
        <w:t xml:space="preserve"> care</w:t>
      </w:r>
      <w:r w:rsidR="004E2E28" w:rsidRPr="008303AD">
        <w:rPr>
          <w:rFonts w:ascii="Arial" w:hAnsi="Arial" w:cs="Arial"/>
        </w:rPr>
        <w:t xml:space="preserve"> </w:t>
      </w:r>
      <w:r w:rsidR="00AF2EB0">
        <w:rPr>
          <w:rFonts w:ascii="Arial" w:hAnsi="Arial" w:cs="Arial"/>
        </w:rPr>
        <w:t xml:space="preserve">to secure independent careers guidance for all year </w:t>
      </w:r>
      <w:r w:rsidR="00414E26">
        <w:rPr>
          <w:rFonts w:ascii="Arial" w:hAnsi="Arial" w:cs="Arial"/>
        </w:rPr>
        <w:t>7</w:t>
      </w:r>
      <w:r w:rsidR="00AF2EB0">
        <w:rPr>
          <w:rFonts w:ascii="Arial" w:hAnsi="Arial" w:cs="Arial"/>
        </w:rPr>
        <w:t xml:space="preserve"> to 11 </w:t>
      </w:r>
      <w:r>
        <w:rPr>
          <w:rFonts w:ascii="Arial" w:hAnsi="Arial" w:cs="Arial"/>
        </w:rPr>
        <w:t>pupils (Education Act 2011/Careers Guidance and Access for Education and Training Providers 2018).</w:t>
      </w:r>
      <w:r w:rsidR="00B34071" w:rsidRPr="00B34071">
        <w:t xml:space="preserve"> </w:t>
      </w:r>
      <w:r w:rsidR="00B34071" w:rsidRPr="00B34071">
        <w:rPr>
          <w:rFonts w:ascii="Arial" w:hAnsi="Arial" w:cs="Arial"/>
        </w:rPr>
        <w:t xml:space="preserve">Using the Gatsby Benchmarks we believe every child should leave school prepared for life in an ever changing modern society. We therefore provide academic rigour supported by quality teaching and learning to develop every young person’s values, skills and behaviours that they will need to progress and succeed in all aspects of life. </w:t>
      </w:r>
      <w:r>
        <w:rPr>
          <w:rFonts w:ascii="Arial" w:hAnsi="Arial" w:cs="Arial"/>
        </w:rPr>
        <w:t xml:space="preserve"> Our vision is as follows:</w:t>
      </w:r>
    </w:p>
    <w:p w14:paraId="59F6F527" w14:textId="77777777" w:rsidR="004E2E28" w:rsidRPr="005F1C94" w:rsidRDefault="004E2E28" w:rsidP="000C30BB">
      <w:pPr>
        <w:spacing w:after="0"/>
        <w:rPr>
          <w:rFonts w:ascii="Arial" w:hAnsi="Arial" w:cs="Arial"/>
        </w:rPr>
      </w:pPr>
    </w:p>
    <w:p w14:paraId="7227B6FA" w14:textId="77777777" w:rsidR="004E2E28" w:rsidRPr="00AD7816" w:rsidRDefault="004E2E28" w:rsidP="000C30BB">
      <w:pPr>
        <w:spacing w:after="0"/>
        <w:rPr>
          <w:rFonts w:ascii="Arial" w:hAnsi="Arial" w:cs="Arial"/>
          <w:i/>
        </w:rPr>
      </w:pPr>
      <w:r w:rsidRPr="00AD7816">
        <w:rPr>
          <w:rFonts w:ascii="Arial" w:hAnsi="Arial" w:cs="Arial"/>
          <w:i/>
        </w:rPr>
        <w:t>“</w:t>
      </w:r>
      <w:r w:rsidR="00595875">
        <w:rPr>
          <w:rFonts w:ascii="Arial" w:hAnsi="Arial" w:cs="Arial"/>
          <w:i/>
        </w:rPr>
        <w:t>We believe every child should leave our school prepared for life in an ever changing modern society</w:t>
      </w:r>
      <w:r w:rsidR="00977B32" w:rsidRPr="00AD7816">
        <w:rPr>
          <w:rFonts w:ascii="Arial" w:hAnsi="Arial" w:cs="Arial"/>
          <w:i/>
        </w:rPr>
        <w:t>.</w:t>
      </w:r>
      <w:r w:rsidR="00595875">
        <w:rPr>
          <w:rFonts w:ascii="Arial" w:hAnsi="Arial" w:cs="Arial"/>
          <w:i/>
        </w:rPr>
        <w:t xml:space="preserve"> We therefore provide the academic rigour supported by quality teaching and learning to develop every young person’s values, skills and behaviou</w:t>
      </w:r>
      <w:r w:rsidR="006317B9">
        <w:rPr>
          <w:rFonts w:ascii="Arial" w:hAnsi="Arial" w:cs="Arial"/>
          <w:i/>
        </w:rPr>
        <w:t>rs that they will need to progress</w:t>
      </w:r>
      <w:r w:rsidR="00595875">
        <w:rPr>
          <w:rFonts w:ascii="Arial" w:hAnsi="Arial" w:cs="Arial"/>
          <w:i/>
        </w:rPr>
        <w:t xml:space="preserve"> and succeed in all aspects of life</w:t>
      </w:r>
      <w:r w:rsidR="00977B32" w:rsidRPr="00AD7816">
        <w:rPr>
          <w:rFonts w:ascii="Arial" w:hAnsi="Arial" w:cs="Arial"/>
          <w:i/>
        </w:rPr>
        <w:t>”</w:t>
      </w:r>
    </w:p>
    <w:p w14:paraId="78A38A01" w14:textId="77777777" w:rsidR="00977B32" w:rsidRPr="005F1C94" w:rsidRDefault="00977B32" w:rsidP="000C30BB">
      <w:pPr>
        <w:spacing w:after="0"/>
        <w:rPr>
          <w:rFonts w:ascii="Arial" w:hAnsi="Arial" w:cs="Arial"/>
        </w:rPr>
      </w:pPr>
    </w:p>
    <w:p w14:paraId="34F24BDD" w14:textId="77777777" w:rsidR="006317B9" w:rsidRDefault="00977B32" w:rsidP="000C30BB">
      <w:pPr>
        <w:spacing w:after="0"/>
        <w:rPr>
          <w:rFonts w:ascii="Arial" w:hAnsi="Arial" w:cs="Arial"/>
        </w:rPr>
      </w:pPr>
      <w:r w:rsidRPr="005F1C94">
        <w:rPr>
          <w:rFonts w:ascii="Arial" w:hAnsi="Arial" w:cs="Arial"/>
        </w:rPr>
        <w:t xml:space="preserve">The </w:t>
      </w:r>
      <w:r w:rsidR="00B91E7D" w:rsidRPr="005F1C94">
        <w:rPr>
          <w:rFonts w:ascii="Arial" w:hAnsi="Arial" w:cs="Arial"/>
        </w:rPr>
        <w:t>statutory</w:t>
      </w:r>
      <w:r w:rsidRPr="005F1C94">
        <w:rPr>
          <w:rFonts w:ascii="Arial" w:hAnsi="Arial" w:cs="Arial"/>
        </w:rPr>
        <w:t xml:space="preserve"> duty requires </w:t>
      </w:r>
      <w:r w:rsidR="009316C7">
        <w:rPr>
          <w:rFonts w:ascii="Arial" w:hAnsi="Arial" w:cs="Arial"/>
        </w:rPr>
        <w:t>schools</w:t>
      </w:r>
      <w:r w:rsidRPr="005F1C94">
        <w:rPr>
          <w:rFonts w:ascii="Arial" w:hAnsi="Arial" w:cs="Arial"/>
        </w:rPr>
        <w:t xml:space="preserve"> to ensure that all registered pupils at the school are provided with indepen</w:t>
      </w:r>
      <w:r w:rsidR="00B91E7D" w:rsidRPr="005F1C94">
        <w:rPr>
          <w:rFonts w:ascii="Arial" w:hAnsi="Arial" w:cs="Arial"/>
        </w:rPr>
        <w:t>dent* careers guidance.</w:t>
      </w:r>
    </w:p>
    <w:p w14:paraId="4E552EBB" w14:textId="77777777" w:rsidR="00977B32" w:rsidRPr="005F1C94" w:rsidRDefault="006317B9" w:rsidP="000C30BB">
      <w:pPr>
        <w:spacing w:after="0"/>
        <w:rPr>
          <w:rFonts w:ascii="Arial" w:hAnsi="Arial" w:cs="Arial"/>
        </w:rPr>
      </w:pPr>
      <w:r>
        <w:rPr>
          <w:rFonts w:ascii="Arial" w:hAnsi="Arial" w:cs="Arial"/>
        </w:rPr>
        <w:t>This</w:t>
      </w:r>
      <w:r w:rsidR="00B91E7D" w:rsidRPr="005F1C94">
        <w:rPr>
          <w:rFonts w:ascii="Arial" w:hAnsi="Arial" w:cs="Arial"/>
        </w:rPr>
        <w:t xml:space="preserve"> advice is:</w:t>
      </w:r>
    </w:p>
    <w:p w14:paraId="34EEA6C8" w14:textId="77777777" w:rsidR="00B91E7D" w:rsidRPr="005F1C94" w:rsidRDefault="00B91E7D" w:rsidP="000C30BB">
      <w:pPr>
        <w:spacing w:after="0"/>
        <w:rPr>
          <w:rFonts w:ascii="Arial" w:hAnsi="Arial" w:cs="Arial"/>
        </w:rPr>
      </w:pPr>
    </w:p>
    <w:p w14:paraId="4281213F" w14:textId="77777777" w:rsidR="00B91E7D" w:rsidRPr="005F1C94" w:rsidRDefault="00B91E7D" w:rsidP="00B91E7D">
      <w:pPr>
        <w:pStyle w:val="ListParagraph"/>
        <w:numPr>
          <w:ilvl w:val="0"/>
          <w:numId w:val="1"/>
        </w:numPr>
        <w:spacing w:after="0"/>
        <w:rPr>
          <w:rFonts w:ascii="Arial" w:hAnsi="Arial" w:cs="Arial"/>
        </w:rPr>
      </w:pPr>
      <w:r w:rsidRPr="005F1C94">
        <w:rPr>
          <w:rFonts w:ascii="Arial" w:hAnsi="Arial" w:cs="Arial"/>
        </w:rPr>
        <w:t>Presented in an impartial* manner</w:t>
      </w:r>
    </w:p>
    <w:p w14:paraId="6EE53883" w14:textId="77777777" w:rsidR="00B91E7D" w:rsidRPr="005F1C94" w:rsidRDefault="00B91E7D" w:rsidP="00B91E7D">
      <w:pPr>
        <w:pStyle w:val="ListParagraph"/>
        <w:numPr>
          <w:ilvl w:val="0"/>
          <w:numId w:val="1"/>
        </w:numPr>
        <w:spacing w:after="0"/>
        <w:rPr>
          <w:rFonts w:ascii="Arial" w:hAnsi="Arial" w:cs="Arial"/>
        </w:rPr>
      </w:pPr>
      <w:r w:rsidRPr="005F1C94">
        <w:rPr>
          <w:rFonts w:ascii="Arial" w:hAnsi="Arial" w:cs="Arial"/>
        </w:rPr>
        <w:t>Includes information on the range of education or training options, including apprenticeships and other vocational pathways</w:t>
      </w:r>
    </w:p>
    <w:p w14:paraId="61BE382E" w14:textId="61A55180" w:rsidR="00853FED" w:rsidRPr="008C22B3" w:rsidRDefault="008C22B3" w:rsidP="00F6650C">
      <w:pPr>
        <w:pStyle w:val="ListParagraph"/>
        <w:numPr>
          <w:ilvl w:val="0"/>
          <w:numId w:val="1"/>
        </w:numPr>
        <w:spacing w:after="0"/>
        <w:rPr>
          <w:rFonts w:ascii="Arial" w:hAnsi="Arial" w:cs="Arial"/>
        </w:rPr>
      </w:pPr>
      <w:r w:rsidRPr="008C22B3">
        <w:rPr>
          <w:rFonts w:ascii="Arial" w:hAnsi="Arial" w:cs="Arial"/>
        </w:rPr>
        <w:t>T</w:t>
      </w:r>
      <w:r w:rsidR="00B91E7D" w:rsidRPr="008C22B3">
        <w:rPr>
          <w:rFonts w:ascii="Arial" w:hAnsi="Arial" w:cs="Arial"/>
        </w:rPr>
        <w:t>he guidance given promote the best interests of the pupils to whom it is given</w:t>
      </w:r>
      <w:r>
        <w:rPr>
          <w:rFonts w:ascii="Arial" w:hAnsi="Arial" w:cs="Arial"/>
        </w:rPr>
        <w:t>.</w:t>
      </w:r>
    </w:p>
    <w:p w14:paraId="597E38F1" w14:textId="77777777" w:rsidR="00853FED" w:rsidRPr="005F1C94" w:rsidRDefault="00853FED" w:rsidP="00853FED">
      <w:pPr>
        <w:spacing w:after="0"/>
        <w:rPr>
          <w:rFonts w:ascii="Arial" w:hAnsi="Arial" w:cs="Arial"/>
        </w:rPr>
      </w:pPr>
      <w:r w:rsidRPr="005F1C94">
        <w:rPr>
          <w:rFonts w:ascii="Arial" w:hAnsi="Arial" w:cs="Arial"/>
        </w:rPr>
        <w:t>*Independent is defined as external to the school.</w:t>
      </w:r>
    </w:p>
    <w:p w14:paraId="5A5B5588" w14:textId="77777777" w:rsidR="00667BC4" w:rsidRDefault="00853FED" w:rsidP="008303AD">
      <w:pPr>
        <w:spacing w:after="0"/>
        <w:rPr>
          <w:rFonts w:ascii="Arial" w:hAnsi="Arial" w:cs="Arial"/>
        </w:rPr>
      </w:pPr>
      <w:r w:rsidRPr="005F1C94">
        <w:rPr>
          <w:rFonts w:ascii="Arial" w:hAnsi="Arial" w:cs="Arial"/>
        </w:rPr>
        <w:t>* Impartial is defined as showing no bias or favouritism towards a particular education or work option.</w:t>
      </w:r>
    </w:p>
    <w:p w14:paraId="7CED3664" w14:textId="77777777" w:rsidR="008303AD" w:rsidRPr="005F1C94" w:rsidRDefault="008303AD" w:rsidP="008303AD">
      <w:pPr>
        <w:spacing w:after="0"/>
        <w:rPr>
          <w:rFonts w:ascii="Arial" w:hAnsi="Arial" w:cs="Arial"/>
        </w:rPr>
      </w:pPr>
    </w:p>
    <w:p w14:paraId="334CA16D" w14:textId="77777777" w:rsidR="00EB78F3" w:rsidRPr="00AC4F49" w:rsidRDefault="00EB78F3" w:rsidP="00B91E7D">
      <w:pPr>
        <w:rPr>
          <w:rFonts w:ascii="Arial" w:hAnsi="Arial" w:cs="Arial"/>
          <w:b/>
          <w:sz w:val="24"/>
          <w:szCs w:val="24"/>
        </w:rPr>
      </w:pPr>
      <w:r w:rsidRPr="00AC4F49">
        <w:rPr>
          <w:rFonts w:ascii="Arial" w:hAnsi="Arial" w:cs="Arial"/>
          <w:b/>
          <w:sz w:val="24"/>
          <w:szCs w:val="24"/>
        </w:rPr>
        <w:t>Aims of CEIAG</w:t>
      </w:r>
      <w:r w:rsidR="00414E26">
        <w:rPr>
          <w:rFonts w:ascii="Arial" w:hAnsi="Arial" w:cs="Arial"/>
          <w:b/>
          <w:sz w:val="24"/>
          <w:szCs w:val="24"/>
        </w:rPr>
        <w:t xml:space="preserve"> (Careers Education, Information, Advice and Guidance)</w:t>
      </w:r>
    </w:p>
    <w:p w14:paraId="1DD99942" w14:textId="77777777" w:rsidR="00944123" w:rsidRDefault="009316C7" w:rsidP="009316C7">
      <w:pPr>
        <w:pStyle w:val="ListParagraph"/>
        <w:numPr>
          <w:ilvl w:val="0"/>
          <w:numId w:val="5"/>
        </w:numPr>
        <w:rPr>
          <w:rFonts w:ascii="Arial" w:hAnsi="Arial" w:cs="Arial"/>
        </w:rPr>
      </w:pPr>
      <w:r>
        <w:rPr>
          <w:rFonts w:ascii="Arial" w:hAnsi="Arial" w:cs="Arial"/>
        </w:rPr>
        <w:t>Provide good quality independent careers advi</w:t>
      </w:r>
      <w:r w:rsidR="00B62886">
        <w:rPr>
          <w:rFonts w:ascii="Arial" w:hAnsi="Arial" w:cs="Arial"/>
        </w:rPr>
        <w:t>ce to pupils which inspires</w:t>
      </w:r>
      <w:r>
        <w:rPr>
          <w:rFonts w:ascii="Arial" w:hAnsi="Arial" w:cs="Arial"/>
        </w:rPr>
        <w:t xml:space="preserve"> and motivates them to fulfil their potential;</w:t>
      </w:r>
    </w:p>
    <w:p w14:paraId="3FD93778" w14:textId="77777777" w:rsidR="009316C7" w:rsidRDefault="00901F54" w:rsidP="009316C7">
      <w:pPr>
        <w:pStyle w:val="ListParagraph"/>
        <w:numPr>
          <w:ilvl w:val="0"/>
          <w:numId w:val="5"/>
        </w:numPr>
        <w:rPr>
          <w:rFonts w:ascii="Arial" w:hAnsi="Arial" w:cs="Arial"/>
        </w:rPr>
      </w:pPr>
      <w:r>
        <w:rPr>
          <w:rFonts w:ascii="Arial" w:hAnsi="Arial" w:cs="Arial"/>
        </w:rPr>
        <w:t>Provide personal advice and guidance which is in the best interests of, and meets the needs of all pupils;</w:t>
      </w:r>
    </w:p>
    <w:p w14:paraId="0B31BCCE" w14:textId="77777777" w:rsidR="00901F54" w:rsidRDefault="00901F54" w:rsidP="009316C7">
      <w:pPr>
        <w:pStyle w:val="ListParagraph"/>
        <w:numPr>
          <w:ilvl w:val="0"/>
          <w:numId w:val="5"/>
        </w:numPr>
        <w:rPr>
          <w:rFonts w:ascii="Arial" w:hAnsi="Arial" w:cs="Arial"/>
        </w:rPr>
      </w:pPr>
      <w:r>
        <w:rPr>
          <w:rFonts w:ascii="Arial" w:hAnsi="Arial" w:cs="Arial"/>
        </w:rPr>
        <w:t>Be based on the Gatsby Benchmarks for Good Careers Guidance;</w:t>
      </w:r>
    </w:p>
    <w:p w14:paraId="0E24E5E2" w14:textId="77777777" w:rsidR="00901F54" w:rsidRDefault="00B62886" w:rsidP="009316C7">
      <w:pPr>
        <w:pStyle w:val="ListParagraph"/>
        <w:numPr>
          <w:ilvl w:val="0"/>
          <w:numId w:val="5"/>
        </w:numPr>
        <w:rPr>
          <w:rFonts w:ascii="Arial" w:hAnsi="Arial" w:cs="Arial"/>
        </w:rPr>
      </w:pPr>
      <w:r>
        <w:rPr>
          <w:rFonts w:ascii="Arial" w:hAnsi="Arial" w:cs="Arial"/>
        </w:rPr>
        <w:t>Contribute to</w:t>
      </w:r>
      <w:r w:rsidR="00901F54">
        <w:rPr>
          <w:rFonts w:ascii="Arial" w:hAnsi="Arial" w:cs="Arial"/>
        </w:rPr>
        <w:t xml:space="preserve"> raising of pupil achievement by encouraging pupils to develop high aspirations and consider a broad and ambitious range of careers;</w:t>
      </w:r>
    </w:p>
    <w:p w14:paraId="3893C7AC" w14:textId="77777777" w:rsidR="00901F54" w:rsidRDefault="00901F54" w:rsidP="009316C7">
      <w:pPr>
        <w:pStyle w:val="ListParagraph"/>
        <w:numPr>
          <w:ilvl w:val="0"/>
          <w:numId w:val="5"/>
        </w:numPr>
        <w:rPr>
          <w:rFonts w:ascii="Arial" w:hAnsi="Arial" w:cs="Arial"/>
        </w:rPr>
      </w:pPr>
      <w:r>
        <w:rPr>
          <w:rFonts w:ascii="Arial" w:hAnsi="Arial" w:cs="Arial"/>
        </w:rPr>
        <w:t>Provide opportunities to work in partnership with employers, training providers, local colleges and others;</w:t>
      </w:r>
    </w:p>
    <w:p w14:paraId="185FF0A5" w14:textId="77777777" w:rsidR="00901F54" w:rsidRDefault="00901F54" w:rsidP="009316C7">
      <w:pPr>
        <w:pStyle w:val="ListParagraph"/>
        <w:numPr>
          <w:ilvl w:val="0"/>
          <w:numId w:val="5"/>
        </w:numPr>
        <w:rPr>
          <w:rFonts w:ascii="Arial" w:hAnsi="Arial" w:cs="Arial"/>
        </w:rPr>
      </w:pPr>
      <w:r>
        <w:rPr>
          <w:rFonts w:ascii="Arial" w:hAnsi="Arial" w:cs="Arial"/>
        </w:rPr>
        <w:t>Provide opportunities to inspire pupils through real-life contact with the world of work;</w:t>
      </w:r>
    </w:p>
    <w:p w14:paraId="339FB7A5" w14:textId="77777777" w:rsidR="00901F54" w:rsidRDefault="00901F54" w:rsidP="009316C7">
      <w:pPr>
        <w:pStyle w:val="ListParagraph"/>
        <w:numPr>
          <w:ilvl w:val="0"/>
          <w:numId w:val="5"/>
        </w:numPr>
        <w:rPr>
          <w:rFonts w:ascii="Arial" w:hAnsi="Arial" w:cs="Arial"/>
        </w:rPr>
      </w:pPr>
      <w:r>
        <w:rPr>
          <w:rFonts w:ascii="Arial" w:hAnsi="Arial" w:cs="Arial"/>
        </w:rPr>
        <w:t>Develop enterprise and employability skills including skills for self-employment;</w:t>
      </w:r>
    </w:p>
    <w:p w14:paraId="1154F648" w14:textId="77777777" w:rsidR="00901F54" w:rsidRDefault="00901F54" w:rsidP="009316C7">
      <w:pPr>
        <w:pStyle w:val="ListParagraph"/>
        <w:numPr>
          <w:ilvl w:val="0"/>
          <w:numId w:val="5"/>
        </w:numPr>
        <w:rPr>
          <w:rFonts w:ascii="Arial" w:hAnsi="Arial" w:cs="Arial"/>
        </w:rPr>
      </w:pPr>
      <w:r>
        <w:rPr>
          <w:rFonts w:ascii="Arial" w:hAnsi="Arial" w:cs="Arial"/>
        </w:rPr>
        <w:t>Support inclusion, challenge stereotyping and promote equality of opportunity;</w:t>
      </w:r>
    </w:p>
    <w:p w14:paraId="0378EA9F" w14:textId="77777777" w:rsidR="00901F54" w:rsidRDefault="00901F54" w:rsidP="009316C7">
      <w:pPr>
        <w:pStyle w:val="ListParagraph"/>
        <w:numPr>
          <w:ilvl w:val="0"/>
          <w:numId w:val="5"/>
        </w:numPr>
        <w:rPr>
          <w:rFonts w:ascii="Arial" w:hAnsi="Arial" w:cs="Arial"/>
        </w:rPr>
      </w:pPr>
      <w:r>
        <w:rPr>
          <w:rFonts w:ascii="Arial" w:hAnsi="Arial" w:cs="Arial"/>
        </w:rPr>
        <w:t>Encourage pupils to see career development as a life-long process;</w:t>
      </w:r>
    </w:p>
    <w:p w14:paraId="50CD8DA8" w14:textId="77777777" w:rsidR="00901F54" w:rsidRDefault="00901F54" w:rsidP="009316C7">
      <w:pPr>
        <w:pStyle w:val="ListParagraph"/>
        <w:numPr>
          <w:ilvl w:val="0"/>
          <w:numId w:val="5"/>
        </w:numPr>
        <w:rPr>
          <w:rFonts w:ascii="Arial" w:hAnsi="Arial" w:cs="Arial"/>
        </w:rPr>
      </w:pPr>
      <w:r>
        <w:rPr>
          <w:rFonts w:ascii="Arial" w:hAnsi="Arial" w:cs="Arial"/>
        </w:rPr>
        <w:lastRenderedPageBreak/>
        <w:t>Develop pupils’ skills and knowledge of careers including career management skills and knowledge of the local labour market</w:t>
      </w:r>
      <w:r w:rsidR="00E37D76">
        <w:rPr>
          <w:rFonts w:ascii="Arial" w:hAnsi="Arial" w:cs="Arial"/>
        </w:rPr>
        <w:t xml:space="preserve"> (Local Labour Market Information LMI);</w:t>
      </w:r>
    </w:p>
    <w:p w14:paraId="78C05333" w14:textId="77777777" w:rsidR="00E37D76" w:rsidRDefault="00E37D76" w:rsidP="009316C7">
      <w:pPr>
        <w:pStyle w:val="ListParagraph"/>
        <w:numPr>
          <w:ilvl w:val="0"/>
          <w:numId w:val="5"/>
        </w:numPr>
        <w:rPr>
          <w:rFonts w:ascii="Arial" w:hAnsi="Arial" w:cs="Arial"/>
        </w:rPr>
      </w:pPr>
      <w:r>
        <w:rPr>
          <w:rFonts w:ascii="Arial" w:hAnsi="Arial" w:cs="Arial"/>
        </w:rPr>
        <w:t>Ensure pupils are aware of the full range of academic and technical routes available at each transition point so that pupils have the necessary knowledge to make successful transitions;</w:t>
      </w:r>
    </w:p>
    <w:p w14:paraId="0544BE52" w14:textId="77777777" w:rsidR="00E37D76" w:rsidRDefault="00E37D76" w:rsidP="009316C7">
      <w:pPr>
        <w:pStyle w:val="ListParagraph"/>
        <w:numPr>
          <w:ilvl w:val="0"/>
          <w:numId w:val="5"/>
        </w:numPr>
        <w:rPr>
          <w:rFonts w:ascii="Arial" w:hAnsi="Arial" w:cs="Arial"/>
        </w:rPr>
      </w:pPr>
      <w:r>
        <w:rPr>
          <w:rFonts w:ascii="Arial" w:hAnsi="Arial" w:cs="Arial"/>
        </w:rPr>
        <w:t>Provide opportunities for meaningful encounters with employees, employers, further and higher education and experiences of workplaces;</w:t>
      </w:r>
    </w:p>
    <w:p w14:paraId="39460DC1" w14:textId="77777777" w:rsidR="00E37D76" w:rsidRDefault="00E37D76" w:rsidP="009316C7">
      <w:pPr>
        <w:pStyle w:val="ListParagraph"/>
        <w:numPr>
          <w:ilvl w:val="0"/>
          <w:numId w:val="5"/>
        </w:numPr>
        <w:rPr>
          <w:rFonts w:ascii="Arial" w:hAnsi="Arial" w:cs="Arial"/>
        </w:rPr>
      </w:pPr>
      <w:r>
        <w:rPr>
          <w:rFonts w:ascii="Arial" w:hAnsi="Arial" w:cs="Arial"/>
        </w:rPr>
        <w:t>Support social mobility by improving opportunities for all pupils, especially those from disadvantaged backgrounds and those with special educational needs and/or disabilities;</w:t>
      </w:r>
    </w:p>
    <w:p w14:paraId="4F8A8745" w14:textId="77777777" w:rsidR="00E37D76" w:rsidRPr="009316C7" w:rsidRDefault="00E37D76" w:rsidP="009316C7">
      <w:pPr>
        <w:pStyle w:val="ListParagraph"/>
        <w:numPr>
          <w:ilvl w:val="0"/>
          <w:numId w:val="5"/>
        </w:numPr>
        <w:rPr>
          <w:rFonts w:ascii="Arial" w:hAnsi="Arial" w:cs="Arial"/>
        </w:rPr>
      </w:pPr>
      <w:r>
        <w:rPr>
          <w:rFonts w:ascii="Arial" w:hAnsi="Arial" w:cs="Arial"/>
        </w:rPr>
        <w:t>Be embedded into subjects across the curriculum including PSHE</w:t>
      </w:r>
    </w:p>
    <w:p w14:paraId="107439F6" w14:textId="77777777" w:rsidR="00414E26" w:rsidRDefault="00414E26" w:rsidP="00B91E7D">
      <w:pPr>
        <w:rPr>
          <w:rFonts w:ascii="Arial" w:hAnsi="Arial" w:cs="Arial"/>
        </w:rPr>
      </w:pPr>
      <w:r>
        <w:rPr>
          <w:rFonts w:ascii="Arial" w:hAnsi="Arial" w:cs="Arial"/>
          <w:b/>
          <w:sz w:val="24"/>
          <w:szCs w:val="24"/>
        </w:rPr>
        <w:t>Commitment</w:t>
      </w:r>
    </w:p>
    <w:p w14:paraId="55E04851" w14:textId="77777777" w:rsidR="00414E26" w:rsidRDefault="00414E26" w:rsidP="00B91E7D">
      <w:pPr>
        <w:rPr>
          <w:rFonts w:ascii="Arial" w:hAnsi="Arial" w:cs="Arial"/>
        </w:rPr>
      </w:pPr>
      <w:r>
        <w:rPr>
          <w:rFonts w:ascii="Arial" w:hAnsi="Arial" w:cs="Arial"/>
        </w:rPr>
        <w:t>Career guidance can include employers talks, inspirational speakers, mentoring, talks from colleges and other furth</w:t>
      </w:r>
      <w:r w:rsidR="00B62886">
        <w:rPr>
          <w:rFonts w:ascii="Arial" w:hAnsi="Arial" w:cs="Arial"/>
        </w:rPr>
        <w:t>er educational establishments, apprenticeship providers and u</w:t>
      </w:r>
      <w:r>
        <w:rPr>
          <w:rFonts w:ascii="Arial" w:hAnsi="Arial" w:cs="Arial"/>
        </w:rPr>
        <w:t xml:space="preserve">niversities as well as access to online information. </w:t>
      </w:r>
      <w:r w:rsidR="00B84F81">
        <w:rPr>
          <w:rFonts w:ascii="Arial" w:hAnsi="Arial" w:cs="Arial"/>
        </w:rPr>
        <w:t>External speakers are coordinated by the Careers Lead in Bishopton and supported by key members of staff.</w:t>
      </w:r>
    </w:p>
    <w:p w14:paraId="18431CE0" w14:textId="1F40FFA2" w:rsidR="00B84F81" w:rsidRDefault="00B84F81" w:rsidP="00B91E7D">
      <w:pPr>
        <w:rPr>
          <w:rFonts w:ascii="Arial" w:hAnsi="Arial" w:cs="Arial"/>
        </w:rPr>
      </w:pPr>
      <w:r>
        <w:rPr>
          <w:rFonts w:ascii="Arial" w:hAnsi="Arial" w:cs="Arial"/>
        </w:rPr>
        <w:t>Independent advice &amp; guidance in Bishopton is currently offered through Youth Directions who b</w:t>
      </w:r>
      <w:r w:rsidR="00CA21D4">
        <w:rPr>
          <w:rFonts w:ascii="Arial" w:hAnsi="Arial" w:cs="Arial"/>
        </w:rPr>
        <w:t xml:space="preserve">egin working with our pupils from </w:t>
      </w:r>
      <w:r>
        <w:rPr>
          <w:rFonts w:ascii="Arial" w:hAnsi="Arial" w:cs="Arial"/>
        </w:rPr>
        <w:t>year 7. The advisers are suitabl</w:t>
      </w:r>
      <w:r w:rsidR="002669BA">
        <w:rPr>
          <w:rFonts w:ascii="Arial" w:hAnsi="Arial" w:cs="Arial"/>
        </w:rPr>
        <w:t>y</w:t>
      </w:r>
      <w:r>
        <w:rPr>
          <w:rFonts w:ascii="Arial" w:hAnsi="Arial" w:cs="Arial"/>
        </w:rPr>
        <w:t xml:space="preserve"> qualified and bound by the CDI code of ethics. It is presented in an impartial manner, showing no favouritism towards a particular industry, provider or institution. The guidance covers a full range of post 16 options and is pupil focused</w:t>
      </w:r>
      <w:r w:rsidR="002669BA">
        <w:rPr>
          <w:rFonts w:ascii="Arial" w:hAnsi="Arial" w:cs="Arial"/>
        </w:rPr>
        <w:t xml:space="preserve"> based in their needs, wants and aspirations</w:t>
      </w:r>
      <w:r>
        <w:rPr>
          <w:rFonts w:ascii="Arial" w:hAnsi="Arial" w:cs="Arial"/>
        </w:rPr>
        <w:t xml:space="preserve">. </w:t>
      </w:r>
    </w:p>
    <w:p w14:paraId="61B781DC" w14:textId="77777777" w:rsidR="002669BA" w:rsidRDefault="002669BA" w:rsidP="00B91E7D">
      <w:pPr>
        <w:rPr>
          <w:rFonts w:ascii="Arial" w:hAnsi="Arial" w:cs="Arial"/>
        </w:rPr>
      </w:pPr>
      <w:r>
        <w:rPr>
          <w:rFonts w:ascii="Arial" w:hAnsi="Arial" w:cs="Arial"/>
        </w:rPr>
        <w:t>Bishopton is committed to providing a stable and structured programme of education, advice and guidance. Based on the Gatsby Benchmarks for Good Career Guidance this is differentiated to suit the needs of each pupil. Bishopton Career Programme can be found in Appendix A.</w:t>
      </w:r>
    </w:p>
    <w:p w14:paraId="57FDAF82" w14:textId="77777777" w:rsidR="00364C2B" w:rsidRDefault="00364C2B" w:rsidP="00B91E7D">
      <w:pPr>
        <w:rPr>
          <w:rFonts w:ascii="Arial" w:hAnsi="Arial" w:cs="Arial"/>
        </w:rPr>
      </w:pPr>
      <w:r>
        <w:rPr>
          <w:rFonts w:ascii="Arial" w:hAnsi="Arial" w:cs="Arial"/>
        </w:rPr>
        <w:t>Each pupil is entitled to:</w:t>
      </w:r>
    </w:p>
    <w:p w14:paraId="3A42FF38" w14:textId="77777777" w:rsidR="00364C2B" w:rsidRDefault="00364C2B" w:rsidP="00364C2B">
      <w:pPr>
        <w:pStyle w:val="ListParagraph"/>
        <w:numPr>
          <w:ilvl w:val="0"/>
          <w:numId w:val="6"/>
        </w:numPr>
        <w:rPr>
          <w:rFonts w:ascii="Arial" w:hAnsi="Arial" w:cs="Arial"/>
        </w:rPr>
      </w:pPr>
      <w:r>
        <w:rPr>
          <w:rFonts w:ascii="Arial" w:hAnsi="Arial" w:cs="Arial"/>
        </w:rPr>
        <w:t>Independent and impartial careers guidance</w:t>
      </w:r>
    </w:p>
    <w:p w14:paraId="3745DDE3" w14:textId="77777777" w:rsidR="00364C2B" w:rsidRDefault="00364C2B" w:rsidP="00364C2B">
      <w:pPr>
        <w:pStyle w:val="ListParagraph"/>
        <w:numPr>
          <w:ilvl w:val="0"/>
          <w:numId w:val="6"/>
        </w:numPr>
        <w:rPr>
          <w:rFonts w:ascii="Arial" w:hAnsi="Arial" w:cs="Arial"/>
        </w:rPr>
      </w:pPr>
      <w:r>
        <w:rPr>
          <w:rFonts w:ascii="Arial" w:hAnsi="Arial" w:cs="Arial"/>
        </w:rPr>
        <w:t>Access to external sources of information on the full range of education and training options</w:t>
      </w:r>
    </w:p>
    <w:p w14:paraId="0E5E1F71" w14:textId="77777777" w:rsidR="00364C2B" w:rsidRDefault="00364C2B" w:rsidP="00364C2B">
      <w:pPr>
        <w:pStyle w:val="ListParagraph"/>
        <w:numPr>
          <w:ilvl w:val="0"/>
          <w:numId w:val="6"/>
        </w:numPr>
        <w:rPr>
          <w:rFonts w:ascii="Arial" w:hAnsi="Arial" w:cs="Arial"/>
        </w:rPr>
      </w:pPr>
      <w:r>
        <w:rPr>
          <w:rFonts w:ascii="Arial" w:hAnsi="Arial" w:cs="Arial"/>
        </w:rPr>
        <w:t>A stable programme of advice and guidance delivered by individuals with appropriate skills, experience and qualifications</w:t>
      </w:r>
    </w:p>
    <w:p w14:paraId="4BE8DA96" w14:textId="77777777" w:rsidR="00364C2B" w:rsidRDefault="00364C2B" w:rsidP="00364C2B">
      <w:pPr>
        <w:pStyle w:val="ListParagraph"/>
        <w:numPr>
          <w:ilvl w:val="0"/>
          <w:numId w:val="6"/>
        </w:numPr>
        <w:rPr>
          <w:rFonts w:ascii="Arial" w:hAnsi="Arial" w:cs="Arial"/>
        </w:rPr>
      </w:pPr>
      <w:r>
        <w:rPr>
          <w:rFonts w:ascii="Arial" w:hAnsi="Arial" w:cs="Arial"/>
        </w:rPr>
        <w:t>Opportunities to engage with a range of employers, education and training providers, covering the full range of academic and technical routes available at each transition point</w:t>
      </w:r>
    </w:p>
    <w:p w14:paraId="3F169099" w14:textId="77777777" w:rsidR="00364C2B" w:rsidRDefault="00364C2B" w:rsidP="00364C2B">
      <w:pPr>
        <w:pStyle w:val="ListParagraph"/>
        <w:numPr>
          <w:ilvl w:val="0"/>
          <w:numId w:val="6"/>
        </w:numPr>
        <w:rPr>
          <w:rFonts w:ascii="Arial" w:hAnsi="Arial" w:cs="Arial"/>
        </w:rPr>
      </w:pPr>
      <w:r>
        <w:rPr>
          <w:rFonts w:ascii="Arial" w:hAnsi="Arial" w:cs="Arial"/>
        </w:rPr>
        <w:t xml:space="preserve">At least one meaningful encounter with an employee </w:t>
      </w:r>
      <w:r w:rsidR="00B62886">
        <w:rPr>
          <w:rFonts w:ascii="Arial" w:hAnsi="Arial" w:cs="Arial"/>
        </w:rPr>
        <w:t xml:space="preserve">or employer each academic year </w:t>
      </w:r>
    </w:p>
    <w:p w14:paraId="5FB60AD5" w14:textId="77777777" w:rsidR="00364C2B" w:rsidRDefault="00364C2B" w:rsidP="00364C2B">
      <w:pPr>
        <w:pStyle w:val="ListParagraph"/>
        <w:numPr>
          <w:ilvl w:val="0"/>
          <w:numId w:val="6"/>
        </w:numPr>
        <w:rPr>
          <w:rFonts w:ascii="Arial" w:hAnsi="Arial" w:cs="Arial"/>
        </w:rPr>
      </w:pPr>
      <w:r>
        <w:rPr>
          <w:rFonts w:ascii="Arial" w:hAnsi="Arial" w:cs="Arial"/>
        </w:rPr>
        <w:t>Have access to good quality LMI and be supported to use this data to inform their decisions</w:t>
      </w:r>
    </w:p>
    <w:p w14:paraId="65CA71A2" w14:textId="77777777" w:rsidR="00364C2B" w:rsidRDefault="00364C2B" w:rsidP="00364C2B">
      <w:pPr>
        <w:pStyle w:val="ListParagraph"/>
        <w:numPr>
          <w:ilvl w:val="0"/>
          <w:numId w:val="6"/>
        </w:numPr>
        <w:rPr>
          <w:rFonts w:ascii="Arial" w:hAnsi="Arial" w:cs="Arial"/>
        </w:rPr>
      </w:pPr>
      <w:r>
        <w:rPr>
          <w:rFonts w:ascii="Arial" w:hAnsi="Arial" w:cs="Arial"/>
        </w:rPr>
        <w:t>At least one careers interview by the age of 16 with a Careers Adviser</w:t>
      </w:r>
    </w:p>
    <w:p w14:paraId="22762F0B" w14:textId="77777777" w:rsidR="00B95E60" w:rsidRDefault="00364C2B" w:rsidP="00364C2B">
      <w:pPr>
        <w:pStyle w:val="ListParagraph"/>
        <w:numPr>
          <w:ilvl w:val="0"/>
          <w:numId w:val="6"/>
        </w:numPr>
        <w:rPr>
          <w:rFonts w:ascii="Arial" w:hAnsi="Arial" w:cs="Arial"/>
        </w:rPr>
      </w:pPr>
      <w:r>
        <w:rPr>
          <w:rFonts w:ascii="Arial" w:hAnsi="Arial" w:cs="Arial"/>
        </w:rPr>
        <w:t>At least one experience of a workplace by the age of 16</w:t>
      </w:r>
    </w:p>
    <w:p w14:paraId="2AF76EA5" w14:textId="77777777" w:rsidR="00364C2B" w:rsidRPr="00B95E60" w:rsidRDefault="00B95E60" w:rsidP="00B95E60">
      <w:pPr>
        <w:rPr>
          <w:rFonts w:ascii="Arial" w:hAnsi="Arial" w:cs="Arial"/>
        </w:rPr>
      </w:pPr>
      <w:r>
        <w:rPr>
          <w:rFonts w:ascii="Arial" w:hAnsi="Arial" w:cs="Arial"/>
        </w:rPr>
        <w:lastRenderedPageBreak/>
        <w:t>Bishopton has been recognised as delivering good quality CEAIG and has achieved the Quality in Careers Standard in December 2017 and remains committed to keeping that quality mark in December 2020.</w:t>
      </w:r>
      <w:r w:rsidR="00364C2B" w:rsidRPr="00B95E60">
        <w:rPr>
          <w:rFonts w:ascii="Arial" w:hAnsi="Arial" w:cs="Arial"/>
        </w:rPr>
        <w:t xml:space="preserve"> </w:t>
      </w:r>
    </w:p>
    <w:p w14:paraId="715C8BE0" w14:textId="77777777" w:rsidR="004E6CFF" w:rsidRDefault="004E6CFF" w:rsidP="00B91E7D">
      <w:pPr>
        <w:rPr>
          <w:rFonts w:ascii="Arial" w:hAnsi="Arial" w:cs="Arial"/>
          <w:sz w:val="24"/>
          <w:szCs w:val="24"/>
        </w:rPr>
      </w:pPr>
      <w:r>
        <w:rPr>
          <w:rFonts w:ascii="Arial" w:hAnsi="Arial" w:cs="Arial"/>
          <w:b/>
          <w:sz w:val="24"/>
          <w:szCs w:val="24"/>
        </w:rPr>
        <w:t>Curriculum</w:t>
      </w:r>
    </w:p>
    <w:p w14:paraId="066F0BB6" w14:textId="77777777" w:rsidR="004E6CFF" w:rsidRPr="008C22B3" w:rsidRDefault="004E6CFF" w:rsidP="00B91E7D">
      <w:pPr>
        <w:rPr>
          <w:rFonts w:ascii="Arial" w:hAnsi="Arial" w:cs="Arial"/>
        </w:rPr>
      </w:pPr>
      <w:r w:rsidRPr="008C22B3">
        <w:rPr>
          <w:rFonts w:ascii="Arial" w:hAnsi="Arial" w:cs="Arial"/>
        </w:rPr>
        <w:t>Key Stage 3 Provision:</w:t>
      </w:r>
    </w:p>
    <w:p w14:paraId="6D20F7FE" w14:textId="77777777" w:rsidR="004E6CFF" w:rsidRPr="008C22B3" w:rsidRDefault="004E6CFF" w:rsidP="004E6CFF">
      <w:pPr>
        <w:pStyle w:val="ListParagraph"/>
        <w:numPr>
          <w:ilvl w:val="0"/>
          <w:numId w:val="8"/>
        </w:numPr>
        <w:rPr>
          <w:rFonts w:ascii="Arial" w:hAnsi="Arial" w:cs="Arial"/>
        </w:rPr>
      </w:pPr>
      <w:r w:rsidRPr="008C22B3">
        <w:rPr>
          <w:rFonts w:ascii="Arial" w:hAnsi="Arial" w:cs="Arial"/>
        </w:rPr>
        <w:t>Subject areas promoting careers within curriculum areas</w:t>
      </w:r>
    </w:p>
    <w:p w14:paraId="24F414B1" w14:textId="77777777" w:rsidR="00565D5F" w:rsidRPr="008C22B3" w:rsidRDefault="00565D5F" w:rsidP="004E6CFF">
      <w:pPr>
        <w:pStyle w:val="ListParagraph"/>
        <w:numPr>
          <w:ilvl w:val="0"/>
          <w:numId w:val="8"/>
        </w:numPr>
        <w:rPr>
          <w:rFonts w:ascii="Arial" w:hAnsi="Arial" w:cs="Arial"/>
        </w:rPr>
      </w:pPr>
      <w:r w:rsidRPr="008C22B3">
        <w:rPr>
          <w:rFonts w:ascii="Arial" w:hAnsi="Arial" w:cs="Arial"/>
        </w:rPr>
        <w:t>Access to impartial advice and guidance sessions</w:t>
      </w:r>
      <w:r w:rsidR="0021702A" w:rsidRPr="008C22B3">
        <w:rPr>
          <w:rFonts w:ascii="Arial" w:hAnsi="Arial" w:cs="Arial"/>
        </w:rPr>
        <w:t xml:space="preserve"> with Youth Directions</w:t>
      </w:r>
    </w:p>
    <w:p w14:paraId="42CA839F" w14:textId="41CF21AB" w:rsidR="0021702A" w:rsidRPr="008C22B3" w:rsidRDefault="00565D5F" w:rsidP="0021702A">
      <w:pPr>
        <w:pStyle w:val="ListParagraph"/>
        <w:numPr>
          <w:ilvl w:val="0"/>
          <w:numId w:val="8"/>
        </w:numPr>
        <w:rPr>
          <w:rFonts w:ascii="Arial" w:hAnsi="Arial" w:cs="Arial"/>
        </w:rPr>
      </w:pPr>
      <w:r w:rsidRPr="008C22B3">
        <w:rPr>
          <w:rFonts w:ascii="Arial" w:hAnsi="Arial" w:cs="Arial"/>
        </w:rPr>
        <w:t xml:space="preserve">Access to online packages </w:t>
      </w:r>
    </w:p>
    <w:p w14:paraId="6E2842E0" w14:textId="77777777" w:rsidR="00565D5F" w:rsidRPr="008C22B3" w:rsidRDefault="00565D5F" w:rsidP="004E6CFF">
      <w:pPr>
        <w:pStyle w:val="ListParagraph"/>
        <w:numPr>
          <w:ilvl w:val="0"/>
          <w:numId w:val="8"/>
        </w:numPr>
        <w:rPr>
          <w:rFonts w:ascii="Arial" w:hAnsi="Arial" w:cs="Arial"/>
        </w:rPr>
      </w:pPr>
      <w:r w:rsidRPr="008C22B3">
        <w:rPr>
          <w:rFonts w:ascii="Arial" w:hAnsi="Arial" w:cs="Arial"/>
        </w:rPr>
        <w:t>External visits</w:t>
      </w:r>
    </w:p>
    <w:p w14:paraId="199A7C98" w14:textId="77777777" w:rsidR="00565D5F" w:rsidRPr="008C22B3" w:rsidRDefault="00565D5F" w:rsidP="004E6CFF">
      <w:pPr>
        <w:pStyle w:val="ListParagraph"/>
        <w:numPr>
          <w:ilvl w:val="0"/>
          <w:numId w:val="8"/>
        </w:numPr>
        <w:rPr>
          <w:rFonts w:ascii="Arial" w:hAnsi="Arial" w:cs="Arial"/>
        </w:rPr>
      </w:pPr>
      <w:r w:rsidRPr="008C22B3">
        <w:rPr>
          <w:rFonts w:ascii="Arial" w:hAnsi="Arial" w:cs="Arial"/>
        </w:rPr>
        <w:t>Internal talks</w:t>
      </w:r>
    </w:p>
    <w:p w14:paraId="56AA9860" w14:textId="77777777" w:rsidR="00565D5F" w:rsidRPr="008C22B3" w:rsidRDefault="00565D5F" w:rsidP="004E6CFF">
      <w:pPr>
        <w:pStyle w:val="ListParagraph"/>
        <w:numPr>
          <w:ilvl w:val="0"/>
          <w:numId w:val="8"/>
        </w:numPr>
        <w:rPr>
          <w:rFonts w:ascii="Arial" w:hAnsi="Arial" w:cs="Arial"/>
        </w:rPr>
      </w:pPr>
      <w:r w:rsidRPr="008C22B3">
        <w:rPr>
          <w:rFonts w:ascii="Arial" w:hAnsi="Arial" w:cs="Arial"/>
        </w:rPr>
        <w:t>C</w:t>
      </w:r>
      <w:r w:rsidRPr="008C22B3">
        <w:rPr>
          <w:rFonts w:ascii="Arial" w:hAnsi="Arial" w:cs="Arial"/>
          <w:u w:val="single"/>
        </w:rPr>
        <w:t>AS</w:t>
      </w:r>
      <w:r w:rsidRPr="008C22B3">
        <w:rPr>
          <w:rFonts w:ascii="Arial" w:hAnsi="Arial" w:cs="Arial"/>
        </w:rPr>
        <w:t>TLE Days – Aspirations and Self-Belief</w:t>
      </w:r>
    </w:p>
    <w:p w14:paraId="69A48DD0" w14:textId="77777777" w:rsidR="0021702A" w:rsidRPr="008C22B3" w:rsidRDefault="00565D5F" w:rsidP="004E6CFF">
      <w:pPr>
        <w:pStyle w:val="ListParagraph"/>
        <w:numPr>
          <w:ilvl w:val="0"/>
          <w:numId w:val="8"/>
        </w:numPr>
        <w:rPr>
          <w:rFonts w:ascii="Arial" w:hAnsi="Arial" w:cs="Arial"/>
        </w:rPr>
      </w:pPr>
      <w:r w:rsidRPr="008C22B3">
        <w:rPr>
          <w:rFonts w:ascii="Arial" w:hAnsi="Arial" w:cs="Arial"/>
        </w:rPr>
        <w:t>Access to careers and IAG enrichment and extra-curricular activities</w:t>
      </w:r>
      <w:r w:rsidR="0021702A" w:rsidRPr="008C22B3">
        <w:rPr>
          <w:rFonts w:ascii="Arial" w:hAnsi="Arial" w:cs="Arial"/>
        </w:rPr>
        <w:t xml:space="preserve"> and events</w:t>
      </w:r>
    </w:p>
    <w:p w14:paraId="68E156D3" w14:textId="77777777" w:rsidR="00565D5F" w:rsidRPr="008C22B3" w:rsidRDefault="0021702A" w:rsidP="0021702A">
      <w:pPr>
        <w:pStyle w:val="ListParagraph"/>
        <w:numPr>
          <w:ilvl w:val="0"/>
          <w:numId w:val="8"/>
        </w:numPr>
        <w:rPr>
          <w:rFonts w:ascii="Arial" w:hAnsi="Arial" w:cs="Arial"/>
        </w:rPr>
      </w:pPr>
      <w:r w:rsidRPr="008C22B3">
        <w:rPr>
          <w:rFonts w:ascii="Arial" w:hAnsi="Arial" w:cs="Arial"/>
        </w:rPr>
        <w:t xml:space="preserve">Careers Events </w:t>
      </w:r>
      <w:r w:rsidR="00565D5F" w:rsidRPr="008C22B3">
        <w:rPr>
          <w:rFonts w:ascii="Arial" w:hAnsi="Arial" w:cs="Arial"/>
        </w:rPr>
        <w:t xml:space="preserve">  </w:t>
      </w:r>
    </w:p>
    <w:p w14:paraId="27CCDCEE" w14:textId="77777777" w:rsidR="0021702A" w:rsidRPr="008C22B3" w:rsidRDefault="0021702A" w:rsidP="0021702A">
      <w:pPr>
        <w:rPr>
          <w:rFonts w:ascii="Arial" w:hAnsi="Arial" w:cs="Arial"/>
        </w:rPr>
      </w:pPr>
      <w:r w:rsidRPr="008C22B3">
        <w:rPr>
          <w:rFonts w:ascii="Arial" w:hAnsi="Arial" w:cs="Arial"/>
        </w:rPr>
        <w:t>By the end of KS3 pupils will have:</w:t>
      </w:r>
    </w:p>
    <w:p w14:paraId="79446F19" w14:textId="77777777" w:rsidR="0021702A" w:rsidRPr="008C22B3" w:rsidRDefault="0021702A" w:rsidP="0021702A">
      <w:pPr>
        <w:pStyle w:val="ListParagraph"/>
        <w:numPr>
          <w:ilvl w:val="0"/>
          <w:numId w:val="9"/>
        </w:numPr>
        <w:rPr>
          <w:rFonts w:ascii="Arial" w:hAnsi="Arial" w:cs="Arial"/>
        </w:rPr>
      </w:pPr>
      <w:r w:rsidRPr="008C22B3">
        <w:rPr>
          <w:rFonts w:ascii="Arial" w:hAnsi="Arial" w:cs="Arial"/>
        </w:rPr>
        <w:t>A better understanding of their strengths, achievements and areas for development</w:t>
      </w:r>
    </w:p>
    <w:p w14:paraId="51670DB7" w14:textId="77777777" w:rsidR="0021702A" w:rsidRPr="008C22B3" w:rsidRDefault="0021702A" w:rsidP="0021702A">
      <w:pPr>
        <w:pStyle w:val="ListParagraph"/>
        <w:numPr>
          <w:ilvl w:val="0"/>
          <w:numId w:val="9"/>
        </w:numPr>
        <w:rPr>
          <w:rFonts w:ascii="Arial" w:hAnsi="Arial" w:cs="Arial"/>
        </w:rPr>
      </w:pPr>
      <w:r w:rsidRPr="008C22B3">
        <w:rPr>
          <w:rFonts w:ascii="Arial" w:hAnsi="Arial" w:cs="Arial"/>
        </w:rPr>
        <w:t>A better understanding of the full range of 14 – 19 opportunities for progression</w:t>
      </w:r>
    </w:p>
    <w:p w14:paraId="7985F43A" w14:textId="77777777" w:rsidR="0021702A" w:rsidRPr="008C22B3" w:rsidRDefault="0021702A" w:rsidP="0021702A">
      <w:pPr>
        <w:pStyle w:val="ListParagraph"/>
        <w:numPr>
          <w:ilvl w:val="0"/>
          <w:numId w:val="9"/>
        </w:numPr>
        <w:rPr>
          <w:rFonts w:ascii="Arial" w:hAnsi="Arial" w:cs="Arial"/>
        </w:rPr>
      </w:pPr>
      <w:r w:rsidRPr="008C22B3">
        <w:rPr>
          <w:rFonts w:ascii="Arial" w:hAnsi="Arial" w:cs="Arial"/>
        </w:rPr>
        <w:t>An understanding of the qualities, attitudes and skills needed for employability</w:t>
      </w:r>
    </w:p>
    <w:p w14:paraId="22F7519A" w14:textId="77777777" w:rsidR="008906A4" w:rsidRPr="008C22B3" w:rsidRDefault="0021702A" w:rsidP="0021702A">
      <w:pPr>
        <w:pStyle w:val="ListParagraph"/>
        <w:numPr>
          <w:ilvl w:val="0"/>
          <w:numId w:val="9"/>
        </w:numPr>
        <w:rPr>
          <w:rFonts w:ascii="Arial" w:hAnsi="Arial" w:cs="Arial"/>
        </w:rPr>
      </w:pPr>
      <w:r w:rsidRPr="008C22B3">
        <w:rPr>
          <w:rFonts w:ascii="Arial" w:hAnsi="Arial" w:cs="Arial"/>
        </w:rPr>
        <w:t>Used online careers resources to research opportunities included to support them with KS4 options.</w:t>
      </w:r>
    </w:p>
    <w:p w14:paraId="05025698" w14:textId="77777777" w:rsidR="008906A4" w:rsidRDefault="008906A4" w:rsidP="008906A4">
      <w:pPr>
        <w:rPr>
          <w:rFonts w:ascii="Arial" w:hAnsi="Arial" w:cs="Arial"/>
        </w:rPr>
      </w:pPr>
      <w:r>
        <w:rPr>
          <w:rFonts w:ascii="Arial" w:hAnsi="Arial" w:cs="Arial"/>
        </w:rPr>
        <w:t>Key Stage 4 Provision:</w:t>
      </w:r>
    </w:p>
    <w:p w14:paraId="45C0A9EF" w14:textId="77777777" w:rsidR="008906A4" w:rsidRDefault="008906A4" w:rsidP="008906A4">
      <w:pPr>
        <w:pStyle w:val="ListParagraph"/>
        <w:numPr>
          <w:ilvl w:val="0"/>
          <w:numId w:val="8"/>
        </w:numPr>
        <w:rPr>
          <w:rFonts w:ascii="Arial" w:hAnsi="Arial" w:cs="Arial"/>
        </w:rPr>
      </w:pPr>
      <w:r>
        <w:rPr>
          <w:rFonts w:ascii="Arial" w:hAnsi="Arial" w:cs="Arial"/>
        </w:rPr>
        <w:t>Subject areas promoting careers within curriculum areas</w:t>
      </w:r>
    </w:p>
    <w:p w14:paraId="0B440FD1" w14:textId="77777777" w:rsidR="008906A4" w:rsidRDefault="008906A4" w:rsidP="008906A4">
      <w:pPr>
        <w:pStyle w:val="ListParagraph"/>
        <w:numPr>
          <w:ilvl w:val="0"/>
          <w:numId w:val="8"/>
        </w:numPr>
        <w:rPr>
          <w:rFonts w:ascii="Arial" w:hAnsi="Arial" w:cs="Arial"/>
        </w:rPr>
      </w:pPr>
      <w:r>
        <w:rPr>
          <w:rFonts w:ascii="Arial" w:hAnsi="Arial" w:cs="Arial"/>
        </w:rPr>
        <w:t>Tutor time</w:t>
      </w:r>
    </w:p>
    <w:p w14:paraId="4D1F7E2C" w14:textId="77777777" w:rsidR="008906A4" w:rsidRDefault="008906A4" w:rsidP="008906A4">
      <w:pPr>
        <w:pStyle w:val="ListParagraph"/>
        <w:numPr>
          <w:ilvl w:val="0"/>
          <w:numId w:val="8"/>
        </w:numPr>
        <w:rPr>
          <w:rFonts w:ascii="Arial" w:hAnsi="Arial" w:cs="Arial"/>
        </w:rPr>
      </w:pPr>
      <w:r>
        <w:rPr>
          <w:rFonts w:ascii="Arial" w:hAnsi="Arial" w:cs="Arial"/>
        </w:rPr>
        <w:t>PSHE – Living in the Wider World (Careers and Work and Personal Finance) summer 1 &amp; 2</w:t>
      </w:r>
    </w:p>
    <w:p w14:paraId="4C382F22" w14:textId="77777777" w:rsidR="008906A4" w:rsidRDefault="008906A4" w:rsidP="008906A4">
      <w:pPr>
        <w:pStyle w:val="ListParagraph"/>
        <w:numPr>
          <w:ilvl w:val="0"/>
          <w:numId w:val="8"/>
        </w:numPr>
        <w:rPr>
          <w:rFonts w:ascii="Arial" w:hAnsi="Arial" w:cs="Arial"/>
        </w:rPr>
      </w:pPr>
      <w:r>
        <w:rPr>
          <w:rFonts w:ascii="Arial" w:hAnsi="Arial" w:cs="Arial"/>
        </w:rPr>
        <w:t>Access to a Work Experience opportunity</w:t>
      </w:r>
    </w:p>
    <w:p w14:paraId="7CB42D39" w14:textId="77777777" w:rsidR="008906A4" w:rsidRDefault="008906A4" w:rsidP="008906A4">
      <w:pPr>
        <w:pStyle w:val="ListParagraph"/>
        <w:numPr>
          <w:ilvl w:val="0"/>
          <w:numId w:val="8"/>
        </w:numPr>
        <w:rPr>
          <w:rFonts w:ascii="Arial" w:hAnsi="Arial" w:cs="Arial"/>
        </w:rPr>
      </w:pPr>
      <w:r>
        <w:rPr>
          <w:rFonts w:ascii="Arial" w:hAnsi="Arial" w:cs="Arial"/>
        </w:rPr>
        <w:t>Apprenticeship Awareness talk</w:t>
      </w:r>
    </w:p>
    <w:p w14:paraId="2737D334" w14:textId="77777777" w:rsidR="008906A4" w:rsidRDefault="008906A4" w:rsidP="008906A4">
      <w:pPr>
        <w:pStyle w:val="ListParagraph"/>
        <w:numPr>
          <w:ilvl w:val="0"/>
          <w:numId w:val="8"/>
        </w:numPr>
        <w:rPr>
          <w:rFonts w:ascii="Arial" w:hAnsi="Arial" w:cs="Arial"/>
        </w:rPr>
      </w:pPr>
      <w:r>
        <w:rPr>
          <w:rFonts w:ascii="Arial" w:hAnsi="Arial" w:cs="Arial"/>
        </w:rPr>
        <w:t>Access to impartial advice and guidance sessions with Youth Directions</w:t>
      </w:r>
    </w:p>
    <w:p w14:paraId="23AE3028" w14:textId="77777777" w:rsidR="008906A4" w:rsidRPr="0021702A" w:rsidRDefault="008906A4" w:rsidP="008906A4">
      <w:pPr>
        <w:pStyle w:val="ListParagraph"/>
        <w:numPr>
          <w:ilvl w:val="0"/>
          <w:numId w:val="8"/>
        </w:numPr>
        <w:rPr>
          <w:rFonts w:ascii="Arial" w:hAnsi="Arial" w:cs="Arial"/>
        </w:rPr>
      </w:pPr>
      <w:r>
        <w:rPr>
          <w:rFonts w:ascii="Arial" w:hAnsi="Arial" w:cs="Arial"/>
        </w:rPr>
        <w:t>Access to online packages e.g. National Careers Service and KUDOS</w:t>
      </w:r>
    </w:p>
    <w:p w14:paraId="6C7A4632" w14:textId="77777777" w:rsidR="008906A4" w:rsidRDefault="008906A4" w:rsidP="008906A4">
      <w:pPr>
        <w:pStyle w:val="ListParagraph"/>
        <w:numPr>
          <w:ilvl w:val="0"/>
          <w:numId w:val="8"/>
        </w:numPr>
        <w:rPr>
          <w:rFonts w:ascii="Arial" w:hAnsi="Arial" w:cs="Arial"/>
        </w:rPr>
      </w:pPr>
      <w:r>
        <w:rPr>
          <w:rFonts w:ascii="Arial" w:hAnsi="Arial" w:cs="Arial"/>
        </w:rPr>
        <w:t>External visits</w:t>
      </w:r>
    </w:p>
    <w:p w14:paraId="29E3D9F0" w14:textId="77777777" w:rsidR="008906A4" w:rsidRDefault="008906A4" w:rsidP="008906A4">
      <w:pPr>
        <w:pStyle w:val="ListParagraph"/>
        <w:numPr>
          <w:ilvl w:val="0"/>
          <w:numId w:val="8"/>
        </w:numPr>
        <w:rPr>
          <w:rFonts w:ascii="Arial" w:hAnsi="Arial" w:cs="Arial"/>
        </w:rPr>
      </w:pPr>
      <w:r>
        <w:rPr>
          <w:rFonts w:ascii="Arial" w:hAnsi="Arial" w:cs="Arial"/>
        </w:rPr>
        <w:t>Internal talks</w:t>
      </w:r>
    </w:p>
    <w:p w14:paraId="252C83B6" w14:textId="77777777" w:rsidR="008906A4" w:rsidRDefault="008906A4" w:rsidP="008906A4">
      <w:pPr>
        <w:pStyle w:val="ListParagraph"/>
        <w:numPr>
          <w:ilvl w:val="0"/>
          <w:numId w:val="8"/>
        </w:numPr>
        <w:rPr>
          <w:rFonts w:ascii="Arial" w:hAnsi="Arial" w:cs="Arial"/>
        </w:rPr>
      </w:pPr>
      <w:r>
        <w:rPr>
          <w:rFonts w:ascii="Arial" w:hAnsi="Arial" w:cs="Arial"/>
        </w:rPr>
        <w:t>C</w:t>
      </w:r>
      <w:r w:rsidRPr="00565D5F">
        <w:rPr>
          <w:rFonts w:ascii="Arial" w:hAnsi="Arial" w:cs="Arial"/>
          <w:u w:val="single"/>
        </w:rPr>
        <w:t>AS</w:t>
      </w:r>
      <w:r>
        <w:rPr>
          <w:rFonts w:ascii="Arial" w:hAnsi="Arial" w:cs="Arial"/>
        </w:rPr>
        <w:t>TLE Days – Aspirations and Self-Belief</w:t>
      </w:r>
    </w:p>
    <w:p w14:paraId="37C5A772" w14:textId="77777777" w:rsidR="008906A4" w:rsidRDefault="008906A4" w:rsidP="008906A4">
      <w:pPr>
        <w:pStyle w:val="ListParagraph"/>
        <w:numPr>
          <w:ilvl w:val="0"/>
          <w:numId w:val="8"/>
        </w:numPr>
        <w:rPr>
          <w:rFonts w:ascii="Arial" w:hAnsi="Arial" w:cs="Arial"/>
        </w:rPr>
      </w:pPr>
      <w:r>
        <w:rPr>
          <w:rFonts w:ascii="Arial" w:hAnsi="Arial" w:cs="Arial"/>
        </w:rPr>
        <w:t>Access to careers and IAG enrichment and extra-curricular activities and events</w:t>
      </w:r>
    </w:p>
    <w:p w14:paraId="34B5A172" w14:textId="77777777" w:rsidR="008906A4" w:rsidRDefault="008906A4" w:rsidP="008906A4">
      <w:pPr>
        <w:pStyle w:val="ListParagraph"/>
        <w:numPr>
          <w:ilvl w:val="0"/>
          <w:numId w:val="8"/>
        </w:numPr>
        <w:rPr>
          <w:rFonts w:ascii="Arial" w:hAnsi="Arial" w:cs="Arial"/>
        </w:rPr>
      </w:pPr>
      <w:r>
        <w:rPr>
          <w:rFonts w:ascii="Arial" w:hAnsi="Arial" w:cs="Arial"/>
        </w:rPr>
        <w:t xml:space="preserve">Careers Events </w:t>
      </w:r>
      <w:r w:rsidRPr="0021702A">
        <w:rPr>
          <w:rFonts w:ascii="Arial" w:hAnsi="Arial" w:cs="Arial"/>
        </w:rPr>
        <w:t xml:space="preserve">  </w:t>
      </w:r>
    </w:p>
    <w:p w14:paraId="36FF74DF" w14:textId="77777777" w:rsidR="0021702A" w:rsidRDefault="001B4B4B" w:rsidP="008906A4">
      <w:pPr>
        <w:rPr>
          <w:rFonts w:ascii="Arial" w:hAnsi="Arial" w:cs="Arial"/>
        </w:rPr>
      </w:pPr>
      <w:r>
        <w:rPr>
          <w:rFonts w:ascii="Arial" w:hAnsi="Arial" w:cs="Arial"/>
        </w:rPr>
        <w:t>By the end of KS4 pupils will have:</w:t>
      </w:r>
    </w:p>
    <w:p w14:paraId="01335C6B" w14:textId="77777777" w:rsidR="001B4B4B" w:rsidRDefault="001B4B4B" w:rsidP="001B4B4B">
      <w:pPr>
        <w:pStyle w:val="ListParagraph"/>
        <w:numPr>
          <w:ilvl w:val="0"/>
          <w:numId w:val="10"/>
        </w:numPr>
        <w:rPr>
          <w:rFonts w:ascii="Arial" w:hAnsi="Arial" w:cs="Arial"/>
        </w:rPr>
      </w:pPr>
      <w:r>
        <w:rPr>
          <w:rFonts w:ascii="Arial" w:hAnsi="Arial" w:cs="Arial"/>
        </w:rPr>
        <w:t>Enhanced their career management and employability skills</w:t>
      </w:r>
    </w:p>
    <w:p w14:paraId="2A6D1A56" w14:textId="77777777" w:rsidR="001B4B4B" w:rsidRDefault="001B4B4B" w:rsidP="001B4B4B">
      <w:pPr>
        <w:pStyle w:val="ListParagraph"/>
        <w:numPr>
          <w:ilvl w:val="0"/>
          <w:numId w:val="10"/>
        </w:numPr>
        <w:rPr>
          <w:rFonts w:ascii="Arial" w:hAnsi="Arial" w:cs="Arial"/>
        </w:rPr>
      </w:pPr>
      <w:r>
        <w:rPr>
          <w:rFonts w:ascii="Arial" w:hAnsi="Arial" w:cs="Arial"/>
        </w:rPr>
        <w:t xml:space="preserve">Used online packages and other sources of information, advice and guidance to investigate and explore progression routes </w:t>
      </w:r>
    </w:p>
    <w:p w14:paraId="36982831" w14:textId="52B6FBA1" w:rsidR="001B4B4B" w:rsidRDefault="001B4B4B" w:rsidP="001B4B4B">
      <w:pPr>
        <w:pStyle w:val="ListParagraph"/>
        <w:numPr>
          <w:ilvl w:val="0"/>
          <w:numId w:val="10"/>
        </w:numPr>
        <w:rPr>
          <w:rFonts w:ascii="Arial" w:hAnsi="Arial" w:cs="Arial"/>
        </w:rPr>
      </w:pPr>
      <w:r>
        <w:rPr>
          <w:rFonts w:ascii="Arial" w:hAnsi="Arial" w:cs="Arial"/>
        </w:rPr>
        <w:t>The opportunity to experience the world of work through work experience and workplace visits.</w:t>
      </w:r>
    </w:p>
    <w:p w14:paraId="064AA1B4" w14:textId="77777777" w:rsidR="001B4B4B" w:rsidRDefault="001B4B4B" w:rsidP="001B4B4B">
      <w:pPr>
        <w:pStyle w:val="ListParagraph"/>
        <w:numPr>
          <w:ilvl w:val="0"/>
          <w:numId w:val="10"/>
        </w:numPr>
        <w:rPr>
          <w:rFonts w:ascii="Arial" w:hAnsi="Arial" w:cs="Arial"/>
        </w:rPr>
      </w:pPr>
      <w:r>
        <w:rPr>
          <w:rFonts w:ascii="Arial" w:hAnsi="Arial" w:cs="Arial"/>
        </w:rPr>
        <w:t>Be given direct access to employers, colleges and training providers</w:t>
      </w:r>
    </w:p>
    <w:p w14:paraId="782A3387" w14:textId="77777777" w:rsidR="001B4B4B" w:rsidRDefault="001B4B4B" w:rsidP="001B4B4B">
      <w:pPr>
        <w:pStyle w:val="ListParagraph"/>
        <w:numPr>
          <w:ilvl w:val="0"/>
          <w:numId w:val="10"/>
        </w:numPr>
        <w:rPr>
          <w:rFonts w:ascii="Arial" w:hAnsi="Arial" w:cs="Arial"/>
        </w:rPr>
      </w:pPr>
      <w:r>
        <w:rPr>
          <w:rFonts w:ascii="Arial" w:hAnsi="Arial" w:cs="Arial"/>
        </w:rPr>
        <w:lastRenderedPageBreak/>
        <w:t>Be given independent impartial external one to one advice on post 16 destinations</w:t>
      </w:r>
    </w:p>
    <w:p w14:paraId="0607CAA4" w14:textId="77777777" w:rsidR="001B4B4B" w:rsidRDefault="001B4B4B" w:rsidP="001B4B4B">
      <w:pPr>
        <w:pStyle w:val="ListParagraph"/>
        <w:numPr>
          <w:ilvl w:val="0"/>
          <w:numId w:val="10"/>
        </w:numPr>
        <w:rPr>
          <w:rFonts w:ascii="Arial" w:hAnsi="Arial" w:cs="Arial"/>
        </w:rPr>
      </w:pPr>
      <w:r>
        <w:rPr>
          <w:rFonts w:ascii="Arial" w:hAnsi="Arial" w:cs="Arial"/>
        </w:rPr>
        <w:t>Developed an Employability Folder which includes a CV, personal statement and evidence of a mock interview with feedback.</w:t>
      </w:r>
    </w:p>
    <w:p w14:paraId="73F5AE25" w14:textId="77777777" w:rsidR="001B4B4B" w:rsidRPr="001B4B4B" w:rsidRDefault="00AF468F" w:rsidP="001B4B4B">
      <w:pPr>
        <w:pStyle w:val="ListParagraph"/>
        <w:numPr>
          <w:ilvl w:val="0"/>
          <w:numId w:val="10"/>
        </w:numPr>
        <w:rPr>
          <w:rFonts w:ascii="Arial" w:hAnsi="Arial" w:cs="Arial"/>
        </w:rPr>
      </w:pPr>
      <w:r>
        <w:rPr>
          <w:rFonts w:ascii="Arial" w:hAnsi="Arial" w:cs="Arial"/>
        </w:rPr>
        <w:t>Produce a challenging but realistic plan by relating their abilities, attributes and achievements to the goals they have set themselves.</w:t>
      </w:r>
    </w:p>
    <w:p w14:paraId="2FC377A3" w14:textId="77777777" w:rsidR="006339B5" w:rsidRDefault="006339B5" w:rsidP="00B91E7D">
      <w:pPr>
        <w:rPr>
          <w:rFonts w:ascii="Arial" w:hAnsi="Arial" w:cs="Arial"/>
        </w:rPr>
      </w:pPr>
      <w:r>
        <w:rPr>
          <w:rFonts w:ascii="Arial" w:hAnsi="Arial" w:cs="Arial"/>
          <w:b/>
          <w:sz w:val="24"/>
          <w:szCs w:val="24"/>
        </w:rPr>
        <w:t>External Partnerships</w:t>
      </w:r>
    </w:p>
    <w:p w14:paraId="78D1728A" w14:textId="77777777" w:rsidR="006339B5" w:rsidRDefault="006339B5" w:rsidP="00B91E7D">
      <w:pPr>
        <w:rPr>
          <w:rFonts w:ascii="Arial" w:hAnsi="Arial" w:cs="Arial"/>
        </w:rPr>
      </w:pPr>
      <w:r>
        <w:rPr>
          <w:rFonts w:ascii="Arial" w:hAnsi="Arial" w:cs="Arial"/>
        </w:rPr>
        <w:t>Bishopton works effectively with a range of external stakeholders including vocational provision</w:t>
      </w:r>
      <w:r w:rsidR="007B54CC">
        <w:rPr>
          <w:rFonts w:ascii="Arial" w:hAnsi="Arial" w:cs="Arial"/>
        </w:rPr>
        <w:t xml:space="preserve"> and has developed a number of partners to offer:</w:t>
      </w:r>
    </w:p>
    <w:p w14:paraId="16241F88" w14:textId="77777777" w:rsidR="007B54CC" w:rsidRDefault="007B54CC" w:rsidP="007B54CC">
      <w:pPr>
        <w:pStyle w:val="ListParagraph"/>
        <w:numPr>
          <w:ilvl w:val="0"/>
          <w:numId w:val="7"/>
        </w:numPr>
        <w:rPr>
          <w:rFonts w:ascii="Arial" w:hAnsi="Arial" w:cs="Arial"/>
        </w:rPr>
      </w:pPr>
      <w:r>
        <w:rPr>
          <w:rFonts w:ascii="Arial" w:hAnsi="Arial" w:cs="Arial"/>
        </w:rPr>
        <w:t>Careers events</w:t>
      </w:r>
    </w:p>
    <w:p w14:paraId="02DA6094" w14:textId="77777777" w:rsidR="007B54CC" w:rsidRDefault="007B54CC" w:rsidP="007B54CC">
      <w:pPr>
        <w:pStyle w:val="ListParagraph"/>
        <w:numPr>
          <w:ilvl w:val="0"/>
          <w:numId w:val="7"/>
        </w:numPr>
        <w:rPr>
          <w:rFonts w:ascii="Arial" w:hAnsi="Arial" w:cs="Arial"/>
        </w:rPr>
      </w:pPr>
      <w:r>
        <w:rPr>
          <w:rFonts w:ascii="Arial" w:hAnsi="Arial" w:cs="Arial"/>
        </w:rPr>
        <w:t>Work Experience</w:t>
      </w:r>
    </w:p>
    <w:p w14:paraId="0EB7BBC6" w14:textId="77777777" w:rsidR="007B54CC" w:rsidRDefault="007B54CC" w:rsidP="007B54CC">
      <w:pPr>
        <w:pStyle w:val="ListParagraph"/>
        <w:numPr>
          <w:ilvl w:val="0"/>
          <w:numId w:val="7"/>
        </w:numPr>
        <w:rPr>
          <w:rFonts w:ascii="Arial" w:hAnsi="Arial" w:cs="Arial"/>
        </w:rPr>
      </w:pPr>
      <w:r>
        <w:rPr>
          <w:rFonts w:ascii="Arial" w:hAnsi="Arial" w:cs="Arial"/>
        </w:rPr>
        <w:t>Career talks</w:t>
      </w:r>
    </w:p>
    <w:p w14:paraId="39AB62A4" w14:textId="77777777" w:rsidR="007B54CC" w:rsidRDefault="007B54CC" w:rsidP="007B54CC">
      <w:pPr>
        <w:pStyle w:val="ListParagraph"/>
        <w:numPr>
          <w:ilvl w:val="0"/>
          <w:numId w:val="7"/>
        </w:numPr>
        <w:rPr>
          <w:rFonts w:ascii="Arial" w:hAnsi="Arial" w:cs="Arial"/>
        </w:rPr>
      </w:pPr>
      <w:r>
        <w:rPr>
          <w:rFonts w:ascii="Arial" w:hAnsi="Arial" w:cs="Arial"/>
        </w:rPr>
        <w:t>Mentoring</w:t>
      </w:r>
    </w:p>
    <w:p w14:paraId="6F860B4E" w14:textId="77777777" w:rsidR="007B54CC" w:rsidRDefault="007B54CC" w:rsidP="007B54CC">
      <w:pPr>
        <w:pStyle w:val="ListParagraph"/>
        <w:numPr>
          <w:ilvl w:val="0"/>
          <w:numId w:val="7"/>
        </w:numPr>
        <w:rPr>
          <w:rFonts w:ascii="Arial" w:hAnsi="Arial" w:cs="Arial"/>
        </w:rPr>
      </w:pPr>
      <w:r>
        <w:rPr>
          <w:rFonts w:ascii="Arial" w:hAnsi="Arial" w:cs="Arial"/>
        </w:rPr>
        <w:t>Workplace visits</w:t>
      </w:r>
    </w:p>
    <w:p w14:paraId="046C96F7" w14:textId="77777777" w:rsidR="007B54CC" w:rsidRDefault="007B54CC" w:rsidP="007B54CC">
      <w:pPr>
        <w:pStyle w:val="ListParagraph"/>
        <w:numPr>
          <w:ilvl w:val="0"/>
          <w:numId w:val="7"/>
        </w:numPr>
        <w:rPr>
          <w:rFonts w:ascii="Arial" w:hAnsi="Arial" w:cs="Arial"/>
        </w:rPr>
      </w:pPr>
      <w:r>
        <w:rPr>
          <w:rFonts w:ascii="Arial" w:hAnsi="Arial" w:cs="Arial"/>
        </w:rPr>
        <w:t>Visits to FE and HE institutions</w:t>
      </w:r>
    </w:p>
    <w:p w14:paraId="54E83D4C" w14:textId="77777777" w:rsidR="007B54CC" w:rsidRDefault="007B54CC" w:rsidP="007B54CC">
      <w:pPr>
        <w:pStyle w:val="ListParagraph"/>
        <w:numPr>
          <w:ilvl w:val="0"/>
          <w:numId w:val="7"/>
        </w:numPr>
        <w:rPr>
          <w:rFonts w:ascii="Arial" w:hAnsi="Arial" w:cs="Arial"/>
        </w:rPr>
      </w:pPr>
      <w:r>
        <w:rPr>
          <w:rFonts w:ascii="Arial" w:hAnsi="Arial" w:cs="Arial"/>
        </w:rPr>
        <w:t>Apprenticeship visits and talks</w:t>
      </w:r>
    </w:p>
    <w:p w14:paraId="6C8475F5" w14:textId="77777777" w:rsidR="007B54CC" w:rsidRDefault="007B54CC" w:rsidP="007B54CC">
      <w:pPr>
        <w:pStyle w:val="ListParagraph"/>
        <w:numPr>
          <w:ilvl w:val="0"/>
          <w:numId w:val="7"/>
        </w:numPr>
        <w:rPr>
          <w:rFonts w:ascii="Arial" w:hAnsi="Arial" w:cs="Arial"/>
        </w:rPr>
      </w:pPr>
      <w:r>
        <w:rPr>
          <w:rFonts w:ascii="Arial" w:hAnsi="Arial" w:cs="Arial"/>
        </w:rPr>
        <w:t>Inspirational Speakers</w:t>
      </w:r>
    </w:p>
    <w:p w14:paraId="2328839C" w14:textId="77777777" w:rsidR="007B54CC" w:rsidRDefault="007B54CC" w:rsidP="007B54CC">
      <w:pPr>
        <w:pStyle w:val="ListParagraph"/>
        <w:numPr>
          <w:ilvl w:val="0"/>
          <w:numId w:val="7"/>
        </w:numPr>
        <w:rPr>
          <w:rFonts w:ascii="Arial" w:hAnsi="Arial" w:cs="Arial"/>
        </w:rPr>
      </w:pPr>
      <w:r>
        <w:rPr>
          <w:rFonts w:ascii="Arial" w:hAnsi="Arial" w:cs="Arial"/>
        </w:rPr>
        <w:t>Enterprise activities</w:t>
      </w:r>
    </w:p>
    <w:p w14:paraId="644DCDB0" w14:textId="77777777" w:rsidR="007B54CC" w:rsidRDefault="007B54CC" w:rsidP="007B54CC">
      <w:pPr>
        <w:rPr>
          <w:rFonts w:ascii="Arial" w:hAnsi="Arial" w:cs="Arial"/>
        </w:rPr>
      </w:pPr>
      <w:r>
        <w:rPr>
          <w:rFonts w:ascii="Arial" w:hAnsi="Arial" w:cs="Arial"/>
        </w:rPr>
        <w:t xml:space="preserve">Bishopton provides opportunities </w:t>
      </w:r>
      <w:r w:rsidR="00F85736">
        <w:rPr>
          <w:rFonts w:ascii="Arial" w:hAnsi="Arial" w:cs="Arial"/>
        </w:rPr>
        <w:t>for informing pupils about technical educational qualifications or apprenticeships and has a published statement setting out arrangements for provider access.</w:t>
      </w:r>
    </w:p>
    <w:p w14:paraId="17D8C6DC" w14:textId="30969D09" w:rsidR="00F85736" w:rsidRPr="007B54CC" w:rsidRDefault="00F85736" w:rsidP="007B54CC">
      <w:pPr>
        <w:rPr>
          <w:rFonts w:ascii="Arial" w:hAnsi="Arial" w:cs="Arial"/>
        </w:rPr>
      </w:pPr>
      <w:r>
        <w:rPr>
          <w:rFonts w:ascii="Arial" w:hAnsi="Arial" w:cs="Arial"/>
        </w:rPr>
        <w:t xml:space="preserve">Bishopton actively promoted parent/carer involvement through CEIAG events, new letters, the website and consultation evenings. The school have also invested </w:t>
      </w:r>
      <w:r w:rsidR="00B3046F">
        <w:rPr>
          <w:rFonts w:ascii="Arial" w:hAnsi="Arial" w:cs="Arial"/>
        </w:rPr>
        <w:t>in SchoolZo</w:t>
      </w:r>
      <w:r>
        <w:rPr>
          <w:rFonts w:ascii="Arial" w:hAnsi="Arial" w:cs="Arial"/>
        </w:rPr>
        <w:t xml:space="preserve">ne as another way to promote effective communication and encourage parental involvement. </w:t>
      </w:r>
    </w:p>
    <w:p w14:paraId="7CC8E494" w14:textId="77777777" w:rsidR="00744AFA" w:rsidRPr="00AC4F49" w:rsidRDefault="00744AFA" w:rsidP="00744AFA">
      <w:pPr>
        <w:rPr>
          <w:rFonts w:ascii="Arial" w:hAnsi="Arial" w:cs="Arial"/>
          <w:sz w:val="24"/>
          <w:szCs w:val="24"/>
        </w:rPr>
      </w:pPr>
      <w:r w:rsidRPr="00AC4F49">
        <w:rPr>
          <w:rFonts w:ascii="Arial" w:hAnsi="Arial" w:cs="Arial"/>
          <w:b/>
          <w:sz w:val="24"/>
          <w:szCs w:val="24"/>
        </w:rPr>
        <w:t>Equal Opportunities</w:t>
      </w:r>
    </w:p>
    <w:p w14:paraId="41F60A5C" w14:textId="77777777" w:rsidR="00744AFA" w:rsidRPr="005F1C94" w:rsidRDefault="00744AFA" w:rsidP="00744AFA">
      <w:pPr>
        <w:rPr>
          <w:rFonts w:ascii="Arial" w:hAnsi="Arial" w:cs="Arial"/>
        </w:rPr>
      </w:pPr>
      <w:r w:rsidRPr="005F1C94">
        <w:rPr>
          <w:rFonts w:ascii="Arial" w:hAnsi="Arial" w:cs="Arial"/>
        </w:rPr>
        <w:t>In support of the school’s Equal Opportunities Policy the careers education and guidance will ensure that:</w:t>
      </w:r>
    </w:p>
    <w:p w14:paraId="16F84A5C" w14:textId="77777777" w:rsidR="00744AFA" w:rsidRPr="005F1C94" w:rsidRDefault="00744AFA" w:rsidP="00744AFA">
      <w:pPr>
        <w:pStyle w:val="ListParagraph"/>
        <w:numPr>
          <w:ilvl w:val="0"/>
          <w:numId w:val="2"/>
        </w:numPr>
        <w:rPr>
          <w:rFonts w:ascii="Arial" w:hAnsi="Arial" w:cs="Arial"/>
        </w:rPr>
      </w:pPr>
      <w:r w:rsidRPr="005F1C94">
        <w:rPr>
          <w:rFonts w:ascii="Arial" w:hAnsi="Arial" w:cs="Arial"/>
        </w:rPr>
        <w:t>Lessons cover Equality of Opportunity.</w:t>
      </w:r>
    </w:p>
    <w:p w14:paraId="4E496438" w14:textId="77777777" w:rsidR="00744AFA" w:rsidRPr="005F1C94" w:rsidRDefault="00744AFA" w:rsidP="00744AFA">
      <w:pPr>
        <w:pStyle w:val="ListParagraph"/>
        <w:numPr>
          <w:ilvl w:val="0"/>
          <w:numId w:val="2"/>
        </w:numPr>
        <w:rPr>
          <w:rFonts w:ascii="Arial" w:hAnsi="Arial" w:cs="Arial"/>
        </w:rPr>
      </w:pPr>
      <w:r w:rsidRPr="005F1C94">
        <w:rPr>
          <w:rFonts w:ascii="Arial" w:hAnsi="Arial" w:cs="Arial"/>
        </w:rPr>
        <w:t>Carefully selected non biased or stereotypical posters and other media material.</w:t>
      </w:r>
    </w:p>
    <w:p w14:paraId="7096860B" w14:textId="77777777" w:rsidR="00744AFA" w:rsidRPr="005F1C94" w:rsidRDefault="00744AFA" w:rsidP="00744AFA">
      <w:pPr>
        <w:pStyle w:val="ListParagraph"/>
        <w:numPr>
          <w:ilvl w:val="0"/>
          <w:numId w:val="2"/>
        </w:numPr>
        <w:rPr>
          <w:rFonts w:ascii="Arial" w:hAnsi="Arial" w:cs="Arial"/>
        </w:rPr>
      </w:pPr>
      <w:r w:rsidRPr="005F1C94">
        <w:rPr>
          <w:rFonts w:ascii="Arial" w:hAnsi="Arial" w:cs="Arial"/>
        </w:rPr>
        <w:t>Pupils are encouraged to prepare to support themselves financially.</w:t>
      </w:r>
    </w:p>
    <w:p w14:paraId="59A13BB2" w14:textId="77777777" w:rsidR="00744AFA" w:rsidRPr="005F1C94" w:rsidRDefault="00744AFA" w:rsidP="00744AFA">
      <w:pPr>
        <w:pStyle w:val="ListParagraph"/>
        <w:numPr>
          <w:ilvl w:val="0"/>
          <w:numId w:val="2"/>
        </w:numPr>
        <w:rPr>
          <w:rFonts w:ascii="Arial" w:hAnsi="Arial" w:cs="Arial"/>
        </w:rPr>
      </w:pPr>
      <w:r w:rsidRPr="005F1C94">
        <w:rPr>
          <w:rFonts w:ascii="Arial" w:hAnsi="Arial" w:cs="Arial"/>
        </w:rPr>
        <w:t xml:space="preserve">Pupils are encouraged to consider all options including non-traditional careers/roles. </w:t>
      </w:r>
    </w:p>
    <w:p w14:paraId="197C047E" w14:textId="77777777" w:rsidR="00744AFA" w:rsidRPr="005F1C94" w:rsidRDefault="00744AFA" w:rsidP="00744AFA">
      <w:pPr>
        <w:pStyle w:val="ListParagraph"/>
        <w:numPr>
          <w:ilvl w:val="0"/>
          <w:numId w:val="2"/>
        </w:numPr>
        <w:rPr>
          <w:rFonts w:ascii="Arial" w:hAnsi="Arial" w:cs="Arial"/>
        </w:rPr>
      </w:pPr>
      <w:r w:rsidRPr="005F1C94">
        <w:rPr>
          <w:rFonts w:ascii="Arial" w:hAnsi="Arial" w:cs="Arial"/>
        </w:rPr>
        <w:t>There is an avoidance of the use of gender and gender specific job titles.</w:t>
      </w:r>
    </w:p>
    <w:p w14:paraId="45C50DAB" w14:textId="77777777" w:rsidR="00744AFA" w:rsidRPr="005F1C94" w:rsidRDefault="00744AFA" w:rsidP="00744AFA">
      <w:pPr>
        <w:pStyle w:val="ListParagraph"/>
        <w:numPr>
          <w:ilvl w:val="0"/>
          <w:numId w:val="2"/>
        </w:numPr>
        <w:rPr>
          <w:rFonts w:ascii="Arial" w:hAnsi="Arial" w:cs="Arial"/>
        </w:rPr>
      </w:pPr>
      <w:r w:rsidRPr="005F1C94">
        <w:rPr>
          <w:rFonts w:ascii="Arial" w:hAnsi="Arial" w:cs="Arial"/>
        </w:rPr>
        <w:t>Offer as free a choice as possible for Extended Work Experience.</w:t>
      </w:r>
    </w:p>
    <w:p w14:paraId="33AA464B" w14:textId="77777777" w:rsidR="00744AFA" w:rsidRPr="005F1C94" w:rsidRDefault="00744AFA" w:rsidP="00744AFA">
      <w:pPr>
        <w:pStyle w:val="ListParagraph"/>
        <w:numPr>
          <w:ilvl w:val="0"/>
          <w:numId w:val="2"/>
        </w:numPr>
        <w:rPr>
          <w:rFonts w:ascii="Arial" w:hAnsi="Arial" w:cs="Arial"/>
        </w:rPr>
      </w:pPr>
      <w:r w:rsidRPr="005F1C94">
        <w:rPr>
          <w:rFonts w:ascii="Arial" w:hAnsi="Arial" w:cs="Arial"/>
        </w:rPr>
        <w:t>Boys and girls have equal opportunities to speak, offer opinions and answer questions in lessons.</w:t>
      </w:r>
    </w:p>
    <w:p w14:paraId="265777AD" w14:textId="77777777" w:rsidR="00744AFA" w:rsidRPr="005F1C94" w:rsidRDefault="00744AFA" w:rsidP="00744AFA">
      <w:pPr>
        <w:pStyle w:val="ListParagraph"/>
        <w:numPr>
          <w:ilvl w:val="0"/>
          <w:numId w:val="2"/>
        </w:numPr>
        <w:rPr>
          <w:rFonts w:ascii="Arial" w:hAnsi="Arial" w:cs="Arial"/>
        </w:rPr>
      </w:pPr>
      <w:r w:rsidRPr="005F1C94">
        <w:rPr>
          <w:rFonts w:ascii="Arial" w:hAnsi="Arial" w:cs="Arial"/>
        </w:rPr>
        <w:t>All pupils have equal access to information.</w:t>
      </w:r>
    </w:p>
    <w:p w14:paraId="0496E5D1" w14:textId="77777777" w:rsidR="00744AFA" w:rsidRDefault="00744AFA" w:rsidP="00744AFA">
      <w:pPr>
        <w:rPr>
          <w:rFonts w:ascii="Arial" w:hAnsi="Arial" w:cs="Arial"/>
          <w:b/>
          <w:sz w:val="24"/>
          <w:szCs w:val="24"/>
        </w:rPr>
      </w:pPr>
    </w:p>
    <w:p w14:paraId="2BFB3EB8" w14:textId="77777777" w:rsidR="00744AFA" w:rsidRPr="00AC4F49" w:rsidRDefault="00744AFA" w:rsidP="00744AFA">
      <w:pPr>
        <w:rPr>
          <w:rFonts w:ascii="Arial" w:hAnsi="Arial" w:cs="Arial"/>
          <w:sz w:val="24"/>
          <w:szCs w:val="24"/>
        </w:rPr>
      </w:pPr>
      <w:r w:rsidRPr="00AC4F49">
        <w:rPr>
          <w:rFonts w:ascii="Arial" w:hAnsi="Arial" w:cs="Arial"/>
          <w:b/>
          <w:sz w:val="24"/>
          <w:szCs w:val="24"/>
        </w:rPr>
        <w:t xml:space="preserve">School Website </w:t>
      </w:r>
    </w:p>
    <w:p w14:paraId="4225B0D1" w14:textId="6F0FB5BD" w:rsidR="00876918" w:rsidRPr="00744AFA" w:rsidRDefault="00744AFA" w:rsidP="00B91E7D">
      <w:pPr>
        <w:rPr>
          <w:rFonts w:ascii="Arial" w:hAnsi="Arial" w:cs="Arial"/>
          <w:b/>
        </w:rPr>
      </w:pPr>
      <w:r>
        <w:rPr>
          <w:rFonts w:ascii="Arial" w:hAnsi="Arial" w:cs="Arial"/>
        </w:rPr>
        <w:t>The school has a</w:t>
      </w:r>
      <w:r w:rsidRPr="005F1C94">
        <w:rPr>
          <w:rFonts w:ascii="Arial" w:hAnsi="Arial" w:cs="Arial"/>
        </w:rPr>
        <w:t xml:space="preserve"> Careers page on its website which has a number of links to organisations that can offer impartial advice and support with a range of different areas e.g. interview </w:t>
      </w:r>
      <w:r w:rsidRPr="005F1C94">
        <w:rPr>
          <w:rFonts w:ascii="Arial" w:hAnsi="Arial" w:cs="Arial"/>
        </w:rPr>
        <w:lastRenderedPageBreak/>
        <w:t>techniques, CV writing and online training to support young people into making choices. Parents and carers will be encouraged to access this webpage to support their child and perhaps find some useful information themselves.</w:t>
      </w:r>
    </w:p>
    <w:p w14:paraId="3AFD27E7" w14:textId="77777777" w:rsidR="00F85736" w:rsidRDefault="00F85736" w:rsidP="00B91E7D">
      <w:pPr>
        <w:rPr>
          <w:rFonts w:ascii="Arial" w:hAnsi="Arial" w:cs="Arial"/>
        </w:rPr>
      </w:pPr>
      <w:r>
        <w:rPr>
          <w:rFonts w:ascii="Arial" w:hAnsi="Arial" w:cs="Arial"/>
          <w:b/>
          <w:sz w:val="24"/>
          <w:szCs w:val="24"/>
        </w:rPr>
        <w:t>CPD</w:t>
      </w:r>
    </w:p>
    <w:p w14:paraId="1CF0AAED" w14:textId="48BBF7C4" w:rsidR="00F85736" w:rsidRDefault="00F85736" w:rsidP="00B91E7D">
      <w:pPr>
        <w:rPr>
          <w:rFonts w:ascii="Arial" w:hAnsi="Arial" w:cs="Arial"/>
        </w:rPr>
      </w:pPr>
      <w:r>
        <w:rPr>
          <w:rFonts w:ascii="Arial" w:hAnsi="Arial" w:cs="Arial"/>
        </w:rPr>
        <w:t>Training needs are identified through Performance Management and through CEAIG based audits of need. CPD is offered to relevant staff as they arise. Information from CPD sessions are disseminated to staff through weekly team meetings</w:t>
      </w:r>
      <w:r w:rsidR="00B3046F">
        <w:rPr>
          <w:rFonts w:ascii="Arial" w:hAnsi="Arial" w:cs="Arial"/>
        </w:rPr>
        <w:t xml:space="preserve">. Staff attend networking events </w:t>
      </w:r>
      <w:r w:rsidR="00CB5E8C">
        <w:rPr>
          <w:rFonts w:ascii="Arial" w:hAnsi="Arial" w:cs="Arial"/>
        </w:rPr>
        <w:t xml:space="preserve">locally and nationally. </w:t>
      </w:r>
    </w:p>
    <w:p w14:paraId="7ACAD5C4" w14:textId="628F5EF8" w:rsidR="00744AFA" w:rsidRDefault="00744AFA" w:rsidP="00744AFA">
      <w:pPr>
        <w:rPr>
          <w:rFonts w:ascii="Arial" w:hAnsi="Arial" w:cs="Arial"/>
        </w:rPr>
      </w:pPr>
      <w:r w:rsidRPr="00744AFA">
        <w:rPr>
          <w:rFonts w:ascii="Arial" w:hAnsi="Arial" w:cs="Arial"/>
        </w:rPr>
        <w:t>Responsibility for promoting the highest quality learning environment and creating impressive displays lies with the whole school community. It requires professionalism (based on Teachers Standards and Performance Management) from teachers and staff in the school and in return expects learners to understand the part they play in the process so that they can take responsibility for their own learning.</w:t>
      </w:r>
    </w:p>
    <w:p w14:paraId="29A7BF0F" w14:textId="77777777" w:rsidR="00744AFA" w:rsidRPr="00AC4F49" w:rsidRDefault="00744AFA" w:rsidP="00744AFA">
      <w:pPr>
        <w:rPr>
          <w:rFonts w:ascii="Arial" w:hAnsi="Arial" w:cs="Arial"/>
          <w:sz w:val="24"/>
          <w:szCs w:val="24"/>
        </w:rPr>
      </w:pPr>
      <w:r w:rsidRPr="00AC4F49">
        <w:rPr>
          <w:rFonts w:ascii="Arial" w:hAnsi="Arial" w:cs="Arial"/>
          <w:b/>
          <w:sz w:val="24"/>
          <w:szCs w:val="24"/>
        </w:rPr>
        <w:t>Roles &amp; Responsibilities</w:t>
      </w:r>
    </w:p>
    <w:p w14:paraId="235971F3" w14:textId="77777777" w:rsidR="00744AFA" w:rsidRPr="00744AFA" w:rsidRDefault="00744AFA" w:rsidP="00744AFA">
      <w:pPr>
        <w:rPr>
          <w:rFonts w:ascii="Arial" w:hAnsi="Arial" w:cs="Arial"/>
        </w:rPr>
      </w:pPr>
      <w:r w:rsidRPr="00744AFA">
        <w:rPr>
          <w:rFonts w:ascii="Arial" w:hAnsi="Arial" w:cs="Arial"/>
        </w:rPr>
        <w:t>All Bishopton staff have a responsibility for CEIAG through their roles within the school.</w:t>
      </w:r>
    </w:p>
    <w:p w14:paraId="5277AB0D" w14:textId="77777777" w:rsidR="00744AFA" w:rsidRPr="00744AFA" w:rsidRDefault="00744AFA" w:rsidP="00744AFA">
      <w:pPr>
        <w:rPr>
          <w:rFonts w:ascii="Arial" w:hAnsi="Arial" w:cs="Arial"/>
        </w:rPr>
      </w:pPr>
      <w:r w:rsidRPr="00744AFA">
        <w:rPr>
          <w:rFonts w:ascii="Arial" w:hAnsi="Arial" w:cs="Arial"/>
        </w:rPr>
        <w:t>Key roles and responsibilities include:</w:t>
      </w:r>
    </w:p>
    <w:p w14:paraId="53E9EC76" w14:textId="415F4493" w:rsidR="00744AFA" w:rsidRPr="00744AFA" w:rsidRDefault="00744AFA" w:rsidP="00744AFA">
      <w:pPr>
        <w:pStyle w:val="ListParagraph"/>
        <w:numPr>
          <w:ilvl w:val="0"/>
          <w:numId w:val="12"/>
        </w:numPr>
        <w:rPr>
          <w:rFonts w:ascii="Arial" w:hAnsi="Arial" w:cs="Arial"/>
        </w:rPr>
      </w:pPr>
      <w:r w:rsidRPr="00744AFA">
        <w:rPr>
          <w:rFonts w:ascii="Arial" w:hAnsi="Arial" w:cs="Arial"/>
        </w:rPr>
        <w:t xml:space="preserve">The Management Committee in defining and agreeing the principles underlying the school policy and in monitoring and reviewing its application. The Management Committee Lead for Careers is </w:t>
      </w:r>
      <w:r w:rsidRPr="00744AFA">
        <w:rPr>
          <w:rFonts w:ascii="Arial" w:hAnsi="Arial" w:cs="Arial"/>
          <w:highlight w:val="red"/>
        </w:rPr>
        <w:t>??;</w:t>
      </w:r>
      <w:r w:rsidRPr="00744AFA">
        <w:rPr>
          <w:rFonts w:ascii="Arial" w:hAnsi="Arial" w:cs="Arial"/>
        </w:rPr>
        <w:t xml:space="preserve"> </w:t>
      </w:r>
    </w:p>
    <w:p w14:paraId="5021436F" w14:textId="7D91E681" w:rsidR="00744AFA" w:rsidRDefault="00744AFA" w:rsidP="00744AFA">
      <w:pPr>
        <w:pStyle w:val="ListParagraph"/>
        <w:numPr>
          <w:ilvl w:val="0"/>
          <w:numId w:val="12"/>
        </w:numPr>
        <w:rPr>
          <w:rFonts w:ascii="Arial" w:hAnsi="Arial" w:cs="Arial"/>
        </w:rPr>
      </w:pPr>
      <w:r w:rsidRPr="00744AFA">
        <w:rPr>
          <w:rFonts w:ascii="Arial" w:hAnsi="Arial" w:cs="Arial"/>
        </w:rPr>
        <w:t>The Head teacher in framing the school policy and, with other members of the Senior Leadership Team, organising support for the implementation of the policy and the monitoring of the school environment;</w:t>
      </w:r>
    </w:p>
    <w:p w14:paraId="6144EA1B" w14:textId="43A63011" w:rsidR="00691AD1" w:rsidRPr="00744AFA" w:rsidRDefault="00691AD1" w:rsidP="00744AFA">
      <w:pPr>
        <w:pStyle w:val="ListParagraph"/>
        <w:numPr>
          <w:ilvl w:val="0"/>
          <w:numId w:val="12"/>
        </w:numPr>
        <w:rPr>
          <w:rFonts w:ascii="Arial" w:hAnsi="Arial" w:cs="Arial"/>
        </w:rPr>
      </w:pPr>
      <w:r>
        <w:rPr>
          <w:rFonts w:ascii="Arial" w:hAnsi="Arial" w:cs="Arial"/>
        </w:rPr>
        <w:t xml:space="preserve">The Careers Lead (Marie Clay) and Careers Team in ensuring the provision for CEIAG is well planned and delivered and monitored. </w:t>
      </w:r>
    </w:p>
    <w:p w14:paraId="2724C7A0" w14:textId="08F47F87" w:rsidR="00744AFA" w:rsidRPr="00744AFA" w:rsidRDefault="00744AFA" w:rsidP="00744AFA">
      <w:pPr>
        <w:pStyle w:val="ListParagraph"/>
        <w:numPr>
          <w:ilvl w:val="0"/>
          <w:numId w:val="12"/>
        </w:numPr>
        <w:rPr>
          <w:rFonts w:ascii="Arial" w:hAnsi="Arial" w:cs="Arial"/>
        </w:rPr>
      </w:pPr>
      <w:r w:rsidRPr="00744AFA">
        <w:rPr>
          <w:rFonts w:ascii="Arial" w:hAnsi="Arial" w:cs="Arial"/>
        </w:rPr>
        <w:t>Teachers in observing the Teachers Standards and ensuring they are fulfilling their professional roles and responsibilities;</w:t>
      </w:r>
    </w:p>
    <w:p w14:paraId="1EB0A0F0" w14:textId="5773EEBE" w:rsidR="00744AFA" w:rsidRPr="00744AFA" w:rsidRDefault="00744AFA" w:rsidP="00744AFA">
      <w:pPr>
        <w:pStyle w:val="ListParagraph"/>
        <w:numPr>
          <w:ilvl w:val="0"/>
          <w:numId w:val="12"/>
        </w:numPr>
        <w:rPr>
          <w:rFonts w:ascii="Arial" w:hAnsi="Arial" w:cs="Arial"/>
        </w:rPr>
      </w:pPr>
      <w:r w:rsidRPr="00744AFA">
        <w:rPr>
          <w:rFonts w:ascii="Arial" w:hAnsi="Arial" w:cs="Arial"/>
        </w:rPr>
        <w:t>All staff in ensuring consistent application of the policy</w:t>
      </w:r>
      <w:r>
        <w:rPr>
          <w:rFonts w:ascii="Arial" w:hAnsi="Arial" w:cs="Arial"/>
        </w:rPr>
        <w:t xml:space="preserve">. </w:t>
      </w:r>
    </w:p>
    <w:p w14:paraId="57DA100D" w14:textId="77777777" w:rsidR="009100FB" w:rsidRPr="00AC4F49" w:rsidRDefault="009100FB" w:rsidP="00B91E7D">
      <w:pPr>
        <w:rPr>
          <w:rFonts w:ascii="Arial" w:hAnsi="Arial" w:cs="Arial"/>
          <w:sz w:val="24"/>
          <w:szCs w:val="24"/>
        </w:rPr>
      </w:pPr>
      <w:r w:rsidRPr="00AC4F49">
        <w:rPr>
          <w:rFonts w:ascii="Arial" w:hAnsi="Arial" w:cs="Arial"/>
          <w:b/>
          <w:sz w:val="24"/>
          <w:szCs w:val="24"/>
        </w:rPr>
        <w:t>Monitoring and Evaluation</w:t>
      </w:r>
    </w:p>
    <w:p w14:paraId="63A6A746" w14:textId="77777777" w:rsidR="00CD06FD" w:rsidRDefault="00CD06FD" w:rsidP="00691AD1">
      <w:pPr>
        <w:pStyle w:val="NormalWeb"/>
        <w:numPr>
          <w:ilvl w:val="0"/>
          <w:numId w:val="13"/>
        </w:numPr>
        <w:shd w:val="clear" w:color="auto" w:fill="FFFFFF"/>
        <w:rPr>
          <w:rFonts w:ascii="Arial" w:hAnsi="Arial" w:cs="Arial"/>
          <w:sz w:val="22"/>
          <w:szCs w:val="22"/>
        </w:rPr>
      </w:pPr>
      <w:r>
        <w:rPr>
          <w:rFonts w:ascii="Arial" w:hAnsi="Arial" w:cs="Arial"/>
          <w:sz w:val="22"/>
          <w:szCs w:val="22"/>
        </w:rPr>
        <w:t>Bishopton’s progress towards the Gatsby Benchmarks is evaluated using the online Compass Tool this is carried out on a termly basis and informs the CEIAG Strategic Action Plan.</w:t>
      </w:r>
    </w:p>
    <w:p w14:paraId="0B6C1F7F" w14:textId="77777777" w:rsidR="00CD06FD" w:rsidRDefault="00CD06FD" w:rsidP="00691AD1">
      <w:pPr>
        <w:pStyle w:val="NormalWeb"/>
        <w:numPr>
          <w:ilvl w:val="0"/>
          <w:numId w:val="13"/>
        </w:numPr>
        <w:shd w:val="clear" w:color="auto" w:fill="FFFFFF"/>
        <w:rPr>
          <w:rFonts w:ascii="Arial" w:hAnsi="Arial" w:cs="Arial"/>
          <w:sz w:val="22"/>
          <w:szCs w:val="22"/>
        </w:rPr>
      </w:pPr>
      <w:r>
        <w:rPr>
          <w:rFonts w:ascii="Arial" w:hAnsi="Arial" w:cs="Arial"/>
          <w:sz w:val="22"/>
          <w:szCs w:val="22"/>
        </w:rPr>
        <w:t>Feedback from pupils and all key stakeholders are obtained and subject to scrutiny</w:t>
      </w:r>
      <w:r w:rsidR="00612231">
        <w:rPr>
          <w:rFonts w:ascii="Arial" w:hAnsi="Arial" w:cs="Arial"/>
          <w:sz w:val="22"/>
          <w:szCs w:val="22"/>
        </w:rPr>
        <w:t>, they are analysed by the careers lead with actions fed back to whole school in team meetings.</w:t>
      </w:r>
    </w:p>
    <w:p w14:paraId="4E00F04D" w14:textId="77777777" w:rsidR="00612231" w:rsidRDefault="00612231" w:rsidP="00691AD1">
      <w:pPr>
        <w:pStyle w:val="NormalWeb"/>
        <w:numPr>
          <w:ilvl w:val="0"/>
          <w:numId w:val="13"/>
        </w:numPr>
        <w:shd w:val="clear" w:color="auto" w:fill="FFFFFF"/>
        <w:rPr>
          <w:rFonts w:ascii="Arial" w:hAnsi="Arial" w:cs="Arial"/>
          <w:sz w:val="22"/>
          <w:szCs w:val="22"/>
        </w:rPr>
      </w:pPr>
      <w:r>
        <w:rPr>
          <w:rFonts w:ascii="Arial" w:hAnsi="Arial" w:cs="Arial"/>
          <w:sz w:val="22"/>
          <w:szCs w:val="22"/>
        </w:rPr>
        <w:t xml:space="preserve">External provision is monitored and evaluated through the Bishopton’s Quality Assurance Framework and includes pupil voice, this is fed back every 6 weeks to the Head teacher via an Analysis Document. </w:t>
      </w:r>
    </w:p>
    <w:p w14:paraId="150F9769" w14:textId="11F3BE53" w:rsidR="00612231" w:rsidRDefault="00612231" w:rsidP="00691AD1">
      <w:pPr>
        <w:pStyle w:val="NormalWeb"/>
        <w:numPr>
          <w:ilvl w:val="0"/>
          <w:numId w:val="13"/>
        </w:numPr>
        <w:shd w:val="clear" w:color="auto" w:fill="FFFFFF"/>
        <w:rPr>
          <w:rFonts w:ascii="Arial" w:hAnsi="Arial" w:cs="Arial"/>
          <w:sz w:val="22"/>
          <w:szCs w:val="22"/>
        </w:rPr>
      </w:pPr>
      <w:r>
        <w:rPr>
          <w:rFonts w:ascii="Arial" w:hAnsi="Arial" w:cs="Arial"/>
          <w:sz w:val="22"/>
          <w:szCs w:val="22"/>
        </w:rPr>
        <w:t xml:space="preserve">The effectiveness of Bishopton’s CEIAG if reflected in the number of pupils who </w:t>
      </w:r>
      <w:r w:rsidR="00AD28D4">
        <w:rPr>
          <w:rFonts w:ascii="Arial" w:hAnsi="Arial" w:cs="Arial"/>
          <w:sz w:val="22"/>
          <w:szCs w:val="22"/>
        </w:rPr>
        <w:t xml:space="preserve">successfully </w:t>
      </w:r>
      <w:r>
        <w:rPr>
          <w:rFonts w:ascii="Arial" w:hAnsi="Arial" w:cs="Arial"/>
          <w:sz w:val="22"/>
          <w:szCs w:val="22"/>
        </w:rPr>
        <w:t xml:space="preserve">transition into post 16 destinations and remain in education, training and or employment including self-employment. </w:t>
      </w:r>
      <w:r w:rsidR="00AD28D4">
        <w:rPr>
          <w:rFonts w:ascii="Arial" w:hAnsi="Arial" w:cs="Arial"/>
          <w:sz w:val="22"/>
          <w:szCs w:val="22"/>
        </w:rPr>
        <w:t>Destination Data</w:t>
      </w:r>
      <w:r>
        <w:rPr>
          <w:rFonts w:ascii="Arial" w:hAnsi="Arial" w:cs="Arial"/>
          <w:sz w:val="22"/>
          <w:szCs w:val="22"/>
        </w:rPr>
        <w:t xml:space="preserve"> is collated </w:t>
      </w:r>
      <w:r w:rsidR="00AD28D4">
        <w:rPr>
          <w:rFonts w:ascii="Arial" w:hAnsi="Arial" w:cs="Arial"/>
          <w:sz w:val="22"/>
          <w:szCs w:val="22"/>
        </w:rPr>
        <w:t xml:space="preserve">approx. </w:t>
      </w:r>
      <w:r>
        <w:rPr>
          <w:rFonts w:ascii="Arial" w:hAnsi="Arial" w:cs="Arial"/>
          <w:sz w:val="22"/>
          <w:szCs w:val="22"/>
        </w:rPr>
        <w:t>every 6 weeks and tracks the past 3 years leavers</w:t>
      </w:r>
      <w:r w:rsidR="00AD28D4">
        <w:rPr>
          <w:rFonts w:ascii="Arial" w:hAnsi="Arial" w:cs="Arial"/>
          <w:sz w:val="22"/>
          <w:szCs w:val="22"/>
        </w:rPr>
        <w:t>, this is fed back to the Head teacher and Management Committee</w:t>
      </w:r>
      <w:r>
        <w:rPr>
          <w:rFonts w:ascii="Arial" w:hAnsi="Arial" w:cs="Arial"/>
          <w:sz w:val="22"/>
          <w:szCs w:val="22"/>
        </w:rPr>
        <w:t>.</w:t>
      </w:r>
      <w:r w:rsidR="00AD28D4">
        <w:rPr>
          <w:rFonts w:ascii="Arial" w:hAnsi="Arial" w:cs="Arial"/>
          <w:sz w:val="22"/>
          <w:szCs w:val="22"/>
        </w:rPr>
        <w:t xml:space="preserve"> </w:t>
      </w:r>
      <w:r>
        <w:rPr>
          <w:rFonts w:ascii="Arial" w:hAnsi="Arial" w:cs="Arial"/>
          <w:sz w:val="22"/>
          <w:szCs w:val="22"/>
        </w:rPr>
        <w:t xml:space="preserve">  </w:t>
      </w:r>
    </w:p>
    <w:p w14:paraId="12305E08" w14:textId="77777777" w:rsidR="00591EBB" w:rsidRPr="00EB78F3" w:rsidRDefault="00591EBB" w:rsidP="00691AD1">
      <w:pPr>
        <w:pStyle w:val="NormalWeb"/>
        <w:numPr>
          <w:ilvl w:val="0"/>
          <w:numId w:val="13"/>
        </w:numPr>
        <w:shd w:val="clear" w:color="auto" w:fill="FFFFFF"/>
        <w:rPr>
          <w:rFonts w:ascii="Arial" w:hAnsi="Arial" w:cs="Arial"/>
          <w:sz w:val="22"/>
          <w:szCs w:val="22"/>
        </w:rPr>
      </w:pPr>
      <w:r w:rsidRPr="00EB78F3">
        <w:rPr>
          <w:rFonts w:ascii="Arial" w:hAnsi="Arial" w:cs="Arial"/>
          <w:sz w:val="22"/>
          <w:szCs w:val="22"/>
        </w:rPr>
        <w:lastRenderedPageBreak/>
        <w:t>The Partnership Agreement with You</w:t>
      </w:r>
      <w:r w:rsidR="00612231">
        <w:rPr>
          <w:rFonts w:ascii="Arial" w:hAnsi="Arial" w:cs="Arial"/>
          <w:sz w:val="22"/>
          <w:szCs w:val="22"/>
        </w:rPr>
        <w:t xml:space="preserve">th Direction is reviewed termly and Youth Direction provide 6 weekly reports and updates regarding pupils. </w:t>
      </w:r>
    </w:p>
    <w:p w14:paraId="649405F0" w14:textId="77777777" w:rsidR="00591EBB" w:rsidRPr="00EB78F3" w:rsidRDefault="00591EBB" w:rsidP="00691AD1">
      <w:pPr>
        <w:pStyle w:val="NormalWeb"/>
        <w:numPr>
          <w:ilvl w:val="0"/>
          <w:numId w:val="13"/>
        </w:numPr>
        <w:shd w:val="clear" w:color="auto" w:fill="FFFFFF"/>
        <w:rPr>
          <w:rFonts w:ascii="Arial" w:hAnsi="Arial" w:cs="Arial"/>
          <w:sz w:val="22"/>
          <w:szCs w:val="22"/>
        </w:rPr>
      </w:pPr>
      <w:r w:rsidRPr="00EB78F3">
        <w:rPr>
          <w:rFonts w:ascii="Arial" w:hAnsi="Arial" w:cs="Arial"/>
          <w:sz w:val="22"/>
          <w:szCs w:val="22"/>
        </w:rPr>
        <w:t xml:space="preserve">Quality of teaching, learning and assessment is monitored as part of the school’s internal Quality Assurance Framework undertaken by the Head Teacher, </w:t>
      </w:r>
      <w:r w:rsidR="00AD28D4">
        <w:rPr>
          <w:rFonts w:ascii="Arial" w:hAnsi="Arial" w:cs="Arial"/>
          <w:sz w:val="22"/>
          <w:szCs w:val="22"/>
        </w:rPr>
        <w:t>Deputy</w:t>
      </w:r>
      <w:r w:rsidRPr="00EB78F3">
        <w:rPr>
          <w:rFonts w:ascii="Arial" w:hAnsi="Arial" w:cs="Arial"/>
          <w:sz w:val="22"/>
          <w:szCs w:val="22"/>
        </w:rPr>
        <w:t xml:space="preserve"> Head and on occasion School Improvement colleagues from the Local Authority.</w:t>
      </w:r>
    </w:p>
    <w:p w14:paraId="1DB4A866" w14:textId="77777777" w:rsidR="005F2D53" w:rsidRDefault="00591EBB" w:rsidP="00691AD1">
      <w:pPr>
        <w:pStyle w:val="NormalWeb"/>
        <w:numPr>
          <w:ilvl w:val="0"/>
          <w:numId w:val="13"/>
        </w:numPr>
        <w:shd w:val="clear" w:color="auto" w:fill="FFFFFF"/>
        <w:rPr>
          <w:rFonts w:ascii="Arial" w:hAnsi="Arial" w:cs="Arial"/>
          <w:sz w:val="22"/>
          <w:szCs w:val="22"/>
        </w:rPr>
      </w:pPr>
      <w:r w:rsidRPr="00EB78F3">
        <w:rPr>
          <w:rFonts w:ascii="Arial" w:hAnsi="Arial" w:cs="Arial"/>
          <w:sz w:val="22"/>
          <w:szCs w:val="22"/>
        </w:rPr>
        <w:t>When reviewing the programme, the School Development Plan is used to ensure that the CEIAG is fully supporting whole school vision, ethos, values and objectives.</w:t>
      </w:r>
    </w:p>
    <w:p w14:paraId="36AD0D39" w14:textId="77777777" w:rsidR="00AD28D4" w:rsidRPr="005F1C94" w:rsidRDefault="00AD28D4" w:rsidP="00691AD1">
      <w:pPr>
        <w:pStyle w:val="NormalWeb"/>
        <w:numPr>
          <w:ilvl w:val="0"/>
          <w:numId w:val="13"/>
        </w:numPr>
        <w:shd w:val="clear" w:color="auto" w:fill="FFFFFF"/>
        <w:rPr>
          <w:rFonts w:ascii="Arial" w:hAnsi="Arial" w:cs="Arial"/>
          <w:sz w:val="22"/>
          <w:szCs w:val="22"/>
        </w:rPr>
      </w:pPr>
      <w:r>
        <w:rPr>
          <w:rFonts w:ascii="Arial" w:hAnsi="Arial" w:cs="Arial"/>
          <w:sz w:val="22"/>
          <w:szCs w:val="22"/>
        </w:rPr>
        <w:t>CEIAG policy is reviewed annually and ratified by the Management Committee.</w:t>
      </w:r>
    </w:p>
    <w:p w14:paraId="50D74A88" w14:textId="77777777" w:rsidR="008303AD" w:rsidRPr="00AC4F49" w:rsidRDefault="008303AD" w:rsidP="008303AD">
      <w:pPr>
        <w:rPr>
          <w:rFonts w:ascii="Arial" w:hAnsi="Arial" w:cs="Arial"/>
          <w:b/>
          <w:sz w:val="24"/>
          <w:szCs w:val="24"/>
        </w:rPr>
      </w:pPr>
      <w:r w:rsidRPr="00AC4F49">
        <w:rPr>
          <w:rFonts w:ascii="Arial" w:hAnsi="Arial" w:cs="Arial"/>
          <w:b/>
          <w:sz w:val="24"/>
          <w:szCs w:val="24"/>
        </w:rPr>
        <w:t>UNICEF - UNCRC</w:t>
      </w:r>
    </w:p>
    <w:p w14:paraId="6E531334" w14:textId="77777777" w:rsidR="008303AD" w:rsidRPr="005F1C94" w:rsidRDefault="008303AD" w:rsidP="008303AD">
      <w:pPr>
        <w:rPr>
          <w:rFonts w:ascii="Arial" w:hAnsi="Arial" w:cs="Arial"/>
        </w:rPr>
      </w:pPr>
      <w:r w:rsidRPr="005F1C94">
        <w:rPr>
          <w:rFonts w:ascii="Arial" w:hAnsi="Arial" w:cs="Arial"/>
        </w:rPr>
        <w:t>The UN Convention of the Rights of the Child sets out human rights of every person under 18 and applies to every child without discrimination, whatever their ethnicity, gender, religion, language, abilities or any other status, whatever they think or say, whatever their family background (Article 2).</w:t>
      </w:r>
    </w:p>
    <w:p w14:paraId="04149CE4" w14:textId="77777777" w:rsidR="008303AD" w:rsidRPr="005F1C94" w:rsidRDefault="008303AD" w:rsidP="008303AD">
      <w:pPr>
        <w:rPr>
          <w:rFonts w:ascii="Arial" w:hAnsi="Arial" w:cs="Arial"/>
        </w:rPr>
      </w:pPr>
      <w:r w:rsidRPr="005F1C94">
        <w:rPr>
          <w:rFonts w:ascii="Arial" w:hAnsi="Arial" w:cs="Arial"/>
        </w:rPr>
        <w:t>Articles directly relating to this policy are:</w:t>
      </w:r>
    </w:p>
    <w:p w14:paraId="25D398FE" w14:textId="77777777" w:rsidR="008303AD" w:rsidRPr="005F1C94" w:rsidRDefault="008303AD" w:rsidP="008303AD">
      <w:pPr>
        <w:spacing w:after="0"/>
        <w:rPr>
          <w:rFonts w:ascii="Arial" w:hAnsi="Arial" w:cs="Arial"/>
        </w:rPr>
      </w:pPr>
      <w:r w:rsidRPr="005F1C94">
        <w:rPr>
          <w:rFonts w:ascii="Arial" w:hAnsi="Arial" w:cs="Arial"/>
        </w:rPr>
        <w:t>Article 2 (Non-discrimination)</w:t>
      </w:r>
    </w:p>
    <w:p w14:paraId="41A10AA9" w14:textId="77777777" w:rsidR="008303AD" w:rsidRPr="005F1C94" w:rsidRDefault="008303AD" w:rsidP="008303AD">
      <w:pPr>
        <w:spacing w:after="0"/>
        <w:rPr>
          <w:rFonts w:ascii="Arial" w:hAnsi="Arial" w:cs="Arial"/>
        </w:rPr>
      </w:pPr>
      <w:r w:rsidRPr="005F1C94">
        <w:rPr>
          <w:rFonts w:ascii="Arial" w:hAnsi="Arial" w:cs="Arial"/>
        </w:rPr>
        <w:t>Article 12 (Respect the views of the child)</w:t>
      </w:r>
    </w:p>
    <w:p w14:paraId="5A22CCAF" w14:textId="77777777" w:rsidR="008303AD" w:rsidRPr="005F1C94" w:rsidRDefault="008303AD" w:rsidP="008303AD">
      <w:pPr>
        <w:spacing w:after="0"/>
        <w:rPr>
          <w:rFonts w:ascii="Arial" w:hAnsi="Arial" w:cs="Arial"/>
        </w:rPr>
      </w:pPr>
      <w:r w:rsidRPr="005F1C94">
        <w:rPr>
          <w:rFonts w:ascii="Arial" w:hAnsi="Arial" w:cs="Arial"/>
        </w:rPr>
        <w:t>Article 13 (Freedom of expression)</w:t>
      </w:r>
    </w:p>
    <w:p w14:paraId="041346DF" w14:textId="77777777" w:rsidR="008303AD" w:rsidRPr="005F1C94" w:rsidRDefault="008303AD" w:rsidP="008303AD">
      <w:pPr>
        <w:spacing w:after="0"/>
        <w:rPr>
          <w:rFonts w:ascii="Arial" w:hAnsi="Arial" w:cs="Arial"/>
        </w:rPr>
      </w:pPr>
      <w:r w:rsidRPr="005F1C94">
        <w:rPr>
          <w:rFonts w:ascii="Arial" w:hAnsi="Arial" w:cs="Arial"/>
        </w:rPr>
        <w:t>Article 17 (Access to information from the media)</w:t>
      </w:r>
    </w:p>
    <w:p w14:paraId="72927EB3" w14:textId="77777777" w:rsidR="008303AD" w:rsidRPr="005F1C94" w:rsidRDefault="008303AD" w:rsidP="008303AD">
      <w:pPr>
        <w:spacing w:after="0"/>
        <w:rPr>
          <w:rFonts w:ascii="Arial" w:hAnsi="Arial" w:cs="Arial"/>
        </w:rPr>
      </w:pPr>
      <w:r w:rsidRPr="005F1C94">
        <w:rPr>
          <w:rFonts w:ascii="Arial" w:hAnsi="Arial" w:cs="Arial"/>
        </w:rPr>
        <w:t>Article 28 (Right to education)</w:t>
      </w:r>
    </w:p>
    <w:p w14:paraId="791380E0" w14:textId="77777777" w:rsidR="008303AD" w:rsidRPr="005F1C94" w:rsidRDefault="008303AD" w:rsidP="008303AD">
      <w:pPr>
        <w:spacing w:after="0"/>
        <w:rPr>
          <w:rFonts w:ascii="Arial" w:hAnsi="Arial" w:cs="Arial"/>
        </w:rPr>
      </w:pPr>
      <w:r w:rsidRPr="005F1C94">
        <w:rPr>
          <w:rFonts w:ascii="Arial" w:hAnsi="Arial" w:cs="Arial"/>
        </w:rPr>
        <w:t>Article 29 (Goals of education)</w:t>
      </w:r>
    </w:p>
    <w:p w14:paraId="7C440848" w14:textId="77777777" w:rsidR="008303AD" w:rsidRPr="005F1C94" w:rsidRDefault="008303AD" w:rsidP="008303AD">
      <w:pPr>
        <w:spacing w:after="0"/>
        <w:rPr>
          <w:rFonts w:ascii="Arial" w:hAnsi="Arial" w:cs="Arial"/>
        </w:rPr>
      </w:pPr>
      <w:r w:rsidRPr="005F1C94">
        <w:rPr>
          <w:rFonts w:ascii="Arial" w:hAnsi="Arial" w:cs="Arial"/>
        </w:rPr>
        <w:t>Article 31 (Leisure, play and culture)</w:t>
      </w:r>
    </w:p>
    <w:p w14:paraId="58FEBC8C" w14:textId="77777777" w:rsidR="00667BC4" w:rsidRPr="005F1C94" w:rsidRDefault="00667BC4">
      <w:pPr>
        <w:rPr>
          <w:rFonts w:ascii="Arial" w:hAnsi="Arial" w:cs="Arial"/>
        </w:rPr>
      </w:pPr>
      <w:r w:rsidRPr="005F1C94">
        <w:rPr>
          <w:rFonts w:ascii="Arial" w:hAnsi="Arial" w:cs="Arial"/>
        </w:rPr>
        <w:br w:type="page"/>
      </w:r>
    </w:p>
    <w:p w14:paraId="3F943395" w14:textId="481B7627" w:rsidR="00667BC4" w:rsidRDefault="00266F7E" w:rsidP="00667BC4">
      <w:pPr>
        <w:rPr>
          <w:rFonts w:ascii="Arial" w:hAnsi="Arial" w:cs="Arial"/>
          <w:b/>
          <w:noProof/>
          <w:lang w:eastAsia="en-GB"/>
        </w:rPr>
      </w:pPr>
      <w:r w:rsidRPr="00EB78F3">
        <w:rPr>
          <w:rFonts w:ascii="Arial" w:hAnsi="Arial" w:cs="Arial"/>
          <w:b/>
          <w:noProof/>
          <w:lang w:eastAsia="en-GB"/>
        </w:rPr>
        <w:lastRenderedPageBreak/>
        <mc:AlternateContent>
          <mc:Choice Requires="wps">
            <w:drawing>
              <wp:anchor distT="0" distB="0" distL="114300" distR="114300" simplePos="0" relativeHeight="251659776" behindDoc="0" locked="0" layoutInCell="1" allowOverlap="1" wp14:anchorId="53F9909A" wp14:editId="282D4521">
                <wp:simplePos x="0" y="0"/>
                <wp:positionH relativeFrom="column">
                  <wp:posOffset>4343400</wp:posOffset>
                </wp:positionH>
                <wp:positionV relativeFrom="paragraph">
                  <wp:posOffset>-657225</wp:posOffset>
                </wp:positionV>
                <wp:extent cx="1733550" cy="2571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73355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146DFB" w14:textId="77777777" w:rsidR="00266F7E" w:rsidRDefault="00266F7E" w:rsidP="00B17055">
                            <w:pPr>
                              <w:ind w:left="720"/>
                            </w:pPr>
                            <w:r>
                              <w:t>Appendix</w:t>
                            </w:r>
                            <w:r w:rsidR="002E6CE9">
                              <w:t xml:space="preserv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F9909A" id="_x0000_t202" coordsize="21600,21600" o:spt="202" path="m,l,21600r21600,l21600,xe">
                <v:stroke joinstyle="miter"/>
                <v:path gradientshapeok="t" o:connecttype="rect"/>
              </v:shapetype>
              <v:shape id="Text Box 2" o:spid="_x0000_s1026" type="#_x0000_t202" style="position:absolute;margin-left:342pt;margin-top:-51.75pt;width:136.5pt;height:20.2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" fillcolor="white [3201]" stroked="f" strokeweight=".5pt">
                <v:textbox>
                  <w:txbxContent>
                    <w:p w14:paraId="0B146DFB" w14:textId="77777777" w:rsidR="00266F7E" w:rsidRDefault="00266F7E" w:rsidP="00B17055">
                      <w:pPr>
                        <w:ind w:left="720"/>
                      </w:pPr>
                      <w:r>
                        <w:t>Appendix</w:t>
                      </w:r>
                      <w:r w:rsidR="002E6CE9">
                        <w:t xml:space="preserve"> A</w:t>
                      </w:r>
                    </w:p>
                  </w:txbxContent>
                </v:textbox>
              </v:shape>
            </w:pict>
          </mc:Fallback>
        </mc:AlternateContent>
      </w:r>
      <w:r w:rsidR="00AD7816">
        <w:rPr>
          <w:rFonts w:ascii="Arial" w:hAnsi="Arial" w:cs="Arial"/>
          <w:b/>
          <w:noProof/>
          <w:lang w:eastAsia="en-GB"/>
        </w:rPr>
        <w:t>Core Careers Programme</w:t>
      </w:r>
    </w:p>
    <w:p w14:paraId="609091BB" w14:textId="77777777" w:rsidR="004E1123" w:rsidRPr="00EB78F3" w:rsidRDefault="004E1123" w:rsidP="00667BC4">
      <w:pPr>
        <w:rPr>
          <w:rFonts w:ascii="Arial" w:hAnsi="Arial" w:cs="Arial"/>
          <w:b/>
        </w:rPr>
      </w:pPr>
    </w:p>
    <w:tbl>
      <w:tblPr>
        <w:tblStyle w:val="TableGrid"/>
        <w:tblW w:w="0" w:type="auto"/>
        <w:tblLook w:val="04A0" w:firstRow="1" w:lastRow="0" w:firstColumn="1" w:lastColumn="0" w:noHBand="0" w:noVBand="1"/>
      </w:tblPr>
      <w:tblGrid>
        <w:gridCol w:w="1413"/>
        <w:gridCol w:w="7603"/>
      </w:tblGrid>
      <w:tr w:rsidR="004E1123" w14:paraId="49849654" w14:textId="77777777" w:rsidTr="004E1123">
        <w:tc>
          <w:tcPr>
            <w:tcW w:w="1413" w:type="dxa"/>
            <w:shd w:val="clear" w:color="auto" w:fill="365F91" w:themeFill="accent1" w:themeFillShade="BF"/>
          </w:tcPr>
          <w:p w14:paraId="782DA7A7" w14:textId="77777777" w:rsidR="004E1123" w:rsidRPr="003B432E" w:rsidRDefault="004E1123" w:rsidP="005E1AD9">
            <w:pPr>
              <w:rPr>
                <w:color w:val="FFFFFF" w:themeColor="background1"/>
              </w:rPr>
            </w:pPr>
            <w:r w:rsidRPr="003B432E">
              <w:rPr>
                <w:color w:val="FFFFFF" w:themeColor="background1"/>
              </w:rPr>
              <w:t>KS3</w:t>
            </w:r>
          </w:p>
        </w:tc>
        <w:tc>
          <w:tcPr>
            <w:tcW w:w="7603" w:type="dxa"/>
            <w:shd w:val="clear" w:color="auto" w:fill="DBE5F1" w:themeFill="accent1" w:themeFillTint="33"/>
          </w:tcPr>
          <w:p w14:paraId="0A85ABE1" w14:textId="77777777" w:rsidR="004E1123" w:rsidRDefault="004E1123" w:rsidP="005E1AD9">
            <w:r>
              <w:t>Pupils will begin to consider future career paths and what skills may be needed for setting goals, identifying personal strengths and building resilience</w:t>
            </w:r>
          </w:p>
          <w:p w14:paraId="451F941B" w14:textId="77777777" w:rsidR="004E1123" w:rsidRDefault="004E1123" w:rsidP="005E1AD9">
            <w:r>
              <w:t>Pupils will develop self-awareness and skills discovering what skills are matched with what careers through dedicated Careers lessons and school events</w:t>
            </w:r>
          </w:p>
          <w:p w14:paraId="6781A094" w14:textId="77777777" w:rsidR="004E1123" w:rsidRDefault="004E1123" w:rsidP="005E1AD9">
            <w:r>
              <w:t>Pupils will recognise and discuss aspects of the world of work in general and personal to their own aspirations and goals:</w:t>
            </w:r>
          </w:p>
          <w:p w14:paraId="72FA469F" w14:textId="77777777" w:rsidR="004E1123" w:rsidRDefault="004E1123" w:rsidP="005E1AD9">
            <w:r>
              <w:t>Work experience</w:t>
            </w:r>
          </w:p>
          <w:p w14:paraId="06744172" w14:textId="77777777" w:rsidR="004E1123" w:rsidRDefault="004E1123" w:rsidP="005E1AD9">
            <w:r>
              <w:t>Further education fair</w:t>
            </w:r>
          </w:p>
          <w:p w14:paraId="34FF534F" w14:textId="77777777" w:rsidR="004E1123" w:rsidRDefault="004E1123" w:rsidP="005E1AD9">
            <w:r>
              <w:t>Youth Direction one to one impartial IAG sessions</w:t>
            </w:r>
          </w:p>
          <w:p w14:paraId="422BCD93" w14:textId="77777777" w:rsidR="004E1123" w:rsidRDefault="004E1123" w:rsidP="005E1AD9">
            <w:r>
              <w:t>Inspirational speakers</w:t>
            </w:r>
          </w:p>
          <w:p w14:paraId="257A4C02" w14:textId="77777777" w:rsidR="004E1123" w:rsidRDefault="004E1123" w:rsidP="005E1AD9"/>
          <w:p w14:paraId="5FC2A6C4" w14:textId="77777777" w:rsidR="004E1123" w:rsidRDefault="004E1123" w:rsidP="005E1AD9"/>
        </w:tc>
      </w:tr>
      <w:tr w:rsidR="004E1123" w14:paraId="03D83BE9" w14:textId="77777777" w:rsidTr="004E1123">
        <w:tc>
          <w:tcPr>
            <w:tcW w:w="1413" w:type="dxa"/>
            <w:shd w:val="clear" w:color="auto" w:fill="365F91" w:themeFill="accent1" w:themeFillShade="BF"/>
          </w:tcPr>
          <w:p w14:paraId="7E87E848" w14:textId="77777777" w:rsidR="004E1123" w:rsidRPr="003B432E" w:rsidRDefault="004E1123" w:rsidP="005E1AD9">
            <w:pPr>
              <w:rPr>
                <w:color w:val="FFFFFF" w:themeColor="background1"/>
              </w:rPr>
            </w:pPr>
            <w:r w:rsidRPr="003B432E">
              <w:rPr>
                <w:color w:val="FFFFFF" w:themeColor="background1"/>
              </w:rPr>
              <w:t>KS4</w:t>
            </w:r>
          </w:p>
        </w:tc>
        <w:tc>
          <w:tcPr>
            <w:tcW w:w="7603" w:type="dxa"/>
            <w:shd w:val="clear" w:color="auto" w:fill="DBE5F1" w:themeFill="accent1" w:themeFillTint="33"/>
          </w:tcPr>
          <w:p w14:paraId="3EE71535" w14:textId="77777777" w:rsidR="004E1123" w:rsidRDefault="004E1123" w:rsidP="005E1AD9">
            <w:r>
              <w:t>Pupils will explore their potential through a personalised experience based on their interests ,skills and aspirations</w:t>
            </w:r>
          </w:p>
          <w:p w14:paraId="42256041" w14:textId="77777777" w:rsidR="004E1123" w:rsidRDefault="004E1123" w:rsidP="005E1AD9">
            <w:r>
              <w:t>Enterprise project delivered through COPE</w:t>
            </w:r>
          </w:p>
          <w:p w14:paraId="2EEA7AD3" w14:textId="77777777" w:rsidR="004E1123" w:rsidRDefault="004E1123" w:rsidP="005E1AD9">
            <w:r>
              <w:t>Work Experience</w:t>
            </w:r>
          </w:p>
          <w:p w14:paraId="7476C8FD" w14:textId="77777777" w:rsidR="004E1123" w:rsidRDefault="004E1123" w:rsidP="005E1AD9">
            <w:r>
              <w:t>Alternative Provision</w:t>
            </w:r>
          </w:p>
          <w:p w14:paraId="0C099809" w14:textId="77777777" w:rsidR="004E1123" w:rsidRDefault="004E1123" w:rsidP="005E1AD9">
            <w:r>
              <w:t>Youth Direction one to one impartial IAG sessions.</w:t>
            </w:r>
          </w:p>
          <w:p w14:paraId="671A4A23" w14:textId="77777777" w:rsidR="004E1123" w:rsidRDefault="004E1123" w:rsidP="005E1AD9">
            <w:r>
              <w:t>Mock interviews</w:t>
            </w:r>
          </w:p>
          <w:p w14:paraId="769B1BBE" w14:textId="77777777" w:rsidR="004E1123" w:rsidRDefault="004E1123" w:rsidP="005E1AD9">
            <w:r>
              <w:t>Employer talks</w:t>
            </w:r>
          </w:p>
          <w:p w14:paraId="378451F8" w14:textId="77777777" w:rsidR="004E1123" w:rsidRDefault="004E1123" w:rsidP="005E1AD9">
            <w:r>
              <w:t>Job searching skills</w:t>
            </w:r>
          </w:p>
          <w:p w14:paraId="6A495A01" w14:textId="77777777" w:rsidR="004E1123" w:rsidRDefault="004E1123" w:rsidP="005E1AD9">
            <w:r>
              <w:t>Apprenticeship provider visits</w:t>
            </w:r>
          </w:p>
          <w:p w14:paraId="1B0EBA13" w14:textId="77777777" w:rsidR="004E1123" w:rsidRDefault="004E1123" w:rsidP="005E1AD9">
            <w:r>
              <w:t>Post 16 preparation</w:t>
            </w:r>
          </w:p>
          <w:p w14:paraId="1F0518FC" w14:textId="77777777" w:rsidR="004E1123" w:rsidRDefault="004E1123" w:rsidP="005E1AD9">
            <w:r>
              <w:t>College and university visits</w:t>
            </w:r>
          </w:p>
          <w:p w14:paraId="219C4A39" w14:textId="77777777" w:rsidR="004E1123" w:rsidRDefault="004E1123" w:rsidP="005E1AD9"/>
        </w:tc>
      </w:tr>
    </w:tbl>
    <w:p w14:paraId="0F239CDE" w14:textId="4F51079C" w:rsidR="00944123" w:rsidRPr="00944123" w:rsidRDefault="00944123" w:rsidP="00944123"/>
    <w:p w14:paraId="6445AA31" w14:textId="77777777" w:rsidR="00944123" w:rsidRPr="00944123" w:rsidRDefault="00944123" w:rsidP="00944123"/>
    <w:p w14:paraId="5F9F06D2" w14:textId="77777777" w:rsidR="00944123" w:rsidRPr="00944123" w:rsidRDefault="00944123" w:rsidP="00944123"/>
    <w:p w14:paraId="72D58B24" w14:textId="77777777" w:rsidR="00944123" w:rsidRPr="00944123" w:rsidRDefault="00944123" w:rsidP="00944123"/>
    <w:p w14:paraId="0547D0A7" w14:textId="77777777" w:rsidR="00944123" w:rsidRPr="00944123" w:rsidRDefault="00944123" w:rsidP="00944123">
      <w:r>
        <w:rPr>
          <w:noProof/>
          <w:lang w:eastAsia="en-GB"/>
        </w:rPr>
        <w:lastRenderedPageBreak/>
        <w:drawing>
          <wp:anchor distT="0" distB="0" distL="114300" distR="114300" simplePos="0" relativeHeight="251662848" behindDoc="1" locked="0" layoutInCell="1" allowOverlap="1" wp14:anchorId="13362C7A" wp14:editId="2054F0D4">
            <wp:simplePos x="0" y="0"/>
            <wp:positionH relativeFrom="margin">
              <wp:align>center</wp:align>
            </wp:positionH>
            <wp:positionV relativeFrom="paragraph">
              <wp:posOffset>628650</wp:posOffset>
            </wp:positionV>
            <wp:extent cx="5762625" cy="4095750"/>
            <wp:effectExtent l="152400" t="152400" r="371475" b="361950"/>
            <wp:wrapTight wrapText="bothSides">
              <wp:wrapPolygon edited="0">
                <wp:start x="286" y="-804"/>
                <wp:lineTo x="-571" y="-603"/>
                <wp:lineTo x="-500" y="22002"/>
                <wp:lineTo x="714" y="23408"/>
                <wp:lineTo x="21636" y="23408"/>
                <wp:lineTo x="21707" y="23207"/>
                <wp:lineTo x="22850" y="22002"/>
                <wp:lineTo x="22921" y="1005"/>
                <wp:lineTo x="22064" y="-502"/>
                <wp:lineTo x="21993" y="-804"/>
                <wp:lineTo x="286" y="-804"/>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762625" cy="40957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r>
        <w:tab/>
        <w:t>Appendix B</w:t>
      </w:r>
    </w:p>
    <w:p w14:paraId="2F1C51CA" w14:textId="77777777" w:rsidR="00944123" w:rsidRPr="00944123" w:rsidRDefault="00944123" w:rsidP="00944123"/>
    <w:p w14:paraId="6C7A71EB" w14:textId="77777777" w:rsidR="00944123" w:rsidRPr="00944123" w:rsidRDefault="00944123" w:rsidP="00944123"/>
    <w:p w14:paraId="307145C6" w14:textId="77777777" w:rsidR="00944123" w:rsidRPr="00944123" w:rsidRDefault="00944123" w:rsidP="00944123"/>
    <w:p w14:paraId="048E8B15" w14:textId="77777777" w:rsidR="00944123" w:rsidRPr="00944123" w:rsidRDefault="00944123" w:rsidP="00944123"/>
    <w:p w14:paraId="6B7A6969" w14:textId="77777777" w:rsidR="00944123" w:rsidRPr="00944123" w:rsidRDefault="00944123" w:rsidP="00944123"/>
    <w:p w14:paraId="522AD79B" w14:textId="77777777" w:rsidR="00944123" w:rsidRPr="00944123" w:rsidRDefault="00944123" w:rsidP="00944123"/>
    <w:p w14:paraId="509E35E4" w14:textId="77777777" w:rsidR="00944123" w:rsidRPr="00944123" w:rsidRDefault="00944123" w:rsidP="00944123"/>
    <w:p w14:paraId="60864AD6" w14:textId="77777777" w:rsidR="00944123" w:rsidRPr="00944123" w:rsidRDefault="00944123" w:rsidP="00944123"/>
    <w:p w14:paraId="1AF1D9DF" w14:textId="77777777" w:rsidR="00944123" w:rsidRPr="00944123" w:rsidRDefault="00944123" w:rsidP="00944123"/>
    <w:p w14:paraId="4B400997" w14:textId="77777777" w:rsidR="00944123" w:rsidRPr="00944123" w:rsidRDefault="00944123" w:rsidP="00944123"/>
    <w:p w14:paraId="72BCCDEE" w14:textId="77777777" w:rsidR="0059084F" w:rsidRPr="00944123" w:rsidRDefault="0059084F" w:rsidP="00944123"/>
    <w:sectPr w:rsidR="0059084F" w:rsidRPr="0094412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8CA26B" w14:textId="77777777" w:rsidR="00F80A01" w:rsidRDefault="00F80A01" w:rsidP="00853FED">
      <w:pPr>
        <w:spacing w:after="0" w:line="240" w:lineRule="auto"/>
      </w:pPr>
      <w:r>
        <w:separator/>
      </w:r>
    </w:p>
  </w:endnote>
  <w:endnote w:type="continuationSeparator" w:id="0">
    <w:p w14:paraId="2F267B96" w14:textId="77777777" w:rsidR="00F80A01" w:rsidRDefault="00F80A01" w:rsidP="00853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0810258"/>
      <w:docPartObj>
        <w:docPartGallery w:val="Page Numbers (Bottom of Page)"/>
        <w:docPartUnique/>
      </w:docPartObj>
    </w:sdtPr>
    <w:sdtEndPr/>
    <w:sdtContent>
      <w:sdt>
        <w:sdtPr>
          <w:id w:val="1728636285"/>
          <w:docPartObj>
            <w:docPartGallery w:val="Page Numbers (Top of Page)"/>
            <w:docPartUnique/>
          </w:docPartObj>
        </w:sdtPr>
        <w:sdtEndPr/>
        <w:sdtContent>
          <w:p w14:paraId="2301F891" w14:textId="04E86B14" w:rsidR="004576D1" w:rsidRDefault="004576D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D65D9">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D65D9">
              <w:rPr>
                <w:b/>
                <w:bCs/>
                <w:noProof/>
              </w:rPr>
              <w:t>9</w:t>
            </w:r>
            <w:r>
              <w:rPr>
                <w:b/>
                <w:bCs/>
                <w:sz w:val="24"/>
                <w:szCs w:val="24"/>
              </w:rPr>
              <w:fldChar w:fldCharType="end"/>
            </w:r>
          </w:p>
        </w:sdtContent>
      </w:sdt>
    </w:sdtContent>
  </w:sdt>
  <w:p w14:paraId="1DA99C2F" w14:textId="77777777" w:rsidR="002E6CE9" w:rsidRDefault="002E6C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242B2" w14:textId="77777777" w:rsidR="00F80A01" w:rsidRDefault="00F80A01" w:rsidP="00853FED">
      <w:pPr>
        <w:spacing w:after="0" w:line="240" w:lineRule="auto"/>
      </w:pPr>
      <w:r>
        <w:separator/>
      </w:r>
    </w:p>
  </w:footnote>
  <w:footnote w:type="continuationSeparator" w:id="0">
    <w:p w14:paraId="0252A784" w14:textId="77777777" w:rsidR="00F80A01" w:rsidRDefault="00F80A01" w:rsidP="00853F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B625C"/>
    <w:multiLevelType w:val="hybridMultilevel"/>
    <w:tmpl w:val="38521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91189D"/>
    <w:multiLevelType w:val="hybridMultilevel"/>
    <w:tmpl w:val="FF809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D95057"/>
    <w:multiLevelType w:val="hybridMultilevel"/>
    <w:tmpl w:val="A79C9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3F7D"/>
    <w:multiLevelType w:val="hybridMultilevel"/>
    <w:tmpl w:val="DDE42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6E45BD"/>
    <w:multiLevelType w:val="hybridMultilevel"/>
    <w:tmpl w:val="4B5C8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896382"/>
    <w:multiLevelType w:val="hybridMultilevel"/>
    <w:tmpl w:val="5E14A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F627FB"/>
    <w:multiLevelType w:val="hybridMultilevel"/>
    <w:tmpl w:val="F55ED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F23B4C"/>
    <w:multiLevelType w:val="hybridMultilevel"/>
    <w:tmpl w:val="027A6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344167"/>
    <w:multiLevelType w:val="hybridMultilevel"/>
    <w:tmpl w:val="857A0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F01E5C"/>
    <w:multiLevelType w:val="hybridMultilevel"/>
    <w:tmpl w:val="DD9AF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612FD6"/>
    <w:multiLevelType w:val="hybridMultilevel"/>
    <w:tmpl w:val="C83E8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24770B"/>
    <w:multiLevelType w:val="hybridMultilevel"/>
    <w:tmpl w:val="7020D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B826A5"/>
    <w:multiLevelType w:val="hybridMultilevel"/>
    <w:tmpl w:val="71264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2"/>
  </w:num>
  <w:num w:numId="4">
    <w:abstractNumId w:val="11"/>
  </w:num>
  <w:num w:numId="5">
    <w:abstractNumId w:val="10"/>
  </w:num>
  <w:num w:numId="6">
    <w:abstractNumId w:val="8"/>
  </w:num>
  <w:num w:numId="7">
    <w:abstractNumId w:val="9"/>
  </w:num>
  <w:num w:numId="8">
    <w:abstractNumId w:val="4"/>
  </w:num>
  <w:num w:numId="9">
    <w:abstractNumId w:val="7"/>
  </w:num>
  <w:num w:numId="10">
    <w:abstractNumId w:val="6"/>
  </w:num>
  <w:num w:numId="11">
    <w:abstractNumId w:val="5"/>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0BB"/>
    <w:rsid w:val="000372FC"/>
    <w:rsid w:val="00042F75"/>
    <w:rsid w:val="000C30BB"/>
    <w:rsid w:val="00103E2F"/>
    <w:rsid w:val="001108DE"/>
    <w:rsid w:val="001169CD"/>
    <w:rsid w:val="001B4B4B"/>
    <w:rsid w:val="0021702A"/>
    <w:rsid w:val="002669BA"/>
    <w:rsid w:val="00266F7E"/>
    <w:rsid w:val="00284B99"/>
    <w:rsid w:val="002E6CE9"/>
    <w:rsid w:val="002F0705"/>
    <w:rsid w:val="0032205A"/>
    <w:rsid w:val="00364C2B"/>
    <w:rsid w:val="003D4394"/>
    <w:rsid w:val="003D6D65"/>
    <w:rsid w:val="00414E26"/>
    <w:rsid w:val="004576D1"/>
    <w:rsid w:val="004B0C74"/>
    <w:rsid w:val="004B7FA8"/>
    <w:rsid w:val="004E1123"/>
    <w:rsid w:val="004E2E28"/>
    <w:rsid w:val="004E6C5C"/>
    <w:rsid w:val="004E6CFF"/>
    <w:rsid w:val="00565D5F"/>
    <w:rsid w:val="0059084F"/>
    <w:rsid w:val="00591EBB"/>
    <w:rsid w:val="00595875"/>
    <w:rsid w:val="005D65D9"/>
    <w:rsid w:val="005F1C94"/>
    <w:rsid w:val="005F2D53"/>
    <w:rsid w:val="00611970"/>
    <w:rsid w:val="00612231"/>
    <w:rsid w:val="006311C7"/>
    <w:rsid w:val="006317B9"/>
    <w:rsid w:val="006339B5"/>
    <w:rsid w:val="00667BC4"/>
    <w:rsid w:val="00691AD1"/>
    <w:rsid w:val="00744AFA"/>
    <w:rsid w:val="007A26D5"/>
    <w:rsid w:val="007A4AE0"/>
    <w:rsid w:val="007B54CC"/>
    <w:rsid w:val="007F63B8"/>
    <w:rsid w:val="008303AD"/>
    <w:rsid w:val="008463A9"/>
    <w:rsid w:val="00853FED"/>
    <w:rsid w:val="00876918"/>
    <w:rsid w:val="00881A6F"/>
    <w:rsid w:val="008906A4"/>
    <w:rsid w:val="008C22B3"/>
    <w:rsid w:val="008D4079"/>
    <w:rsid w:val="00901F54"/>
    <w:rsid w:val="009100FB"/>
    <w:rsid w:val="00913BDC"/>
    <w:rsid w:val="00930D14"/>
    <w:rsid w:val="009316C7"/>
    <w:rsid w:val="00944123"/>
    <w:rsid w:val="00954192"/>
    <w:rsid w:val="00977B32"/>
    <w:rsid w:val="0098123E"/>
    <w:rsid w:val="009F57D0"/>
    <w:rsid w:val="00A943E4"/>
    <w:rsid w:val="00AC4F49"/>
    <w:rsid w:val="00AD28D4"/>
    <w:rsid w:val="00AD7816"/>
    <w:rsid w:val="00AF2EB0"/>
    <w:rsid w:val="00AF468F"/>
    <w:rsid w:val="00AF5B25"/>
    <w:rsid w:val="00B17055"/>
    <w:rsid w:val="00B3046F"/>
    <w:rsid w:val="00B34071"/>
    <w:rsid w:val="00B62886"/>
    <w:rsid w:val="00B84F81"/>
    <w:rsid w:val="00B91E7D"/>
    <w:rsid w:val="00B95E60"/>
    <w:rsid w:val="00CA21D4"/>
    <w:rsid w:val="00CA5801"/>
    <w:rsid w:val="00CB5E8C"/>
    <w:rsid w:val="00CD06FD"/>
    <w:rsid w:val="00CF3F1C"/>
    <w:rsid w:val="00D03860"/>
    <w:rsid w:val="00D47F38"/>
    <w:rsid w:val="00DC57D7"/>
    <w:rsid w:val="00E0483D"/>
    <w:rsid w:val="00E243B8"/>
    <w:rsid w:val="00E37D76"/>
    <w:rsid w:val="00E70F13"/>
    <w:rsid w:val="00E90E37"/>
    <w:rsid w:val="00E93B69"/>
    <w:rsid w:val="00EB78F3"/>
    <w:rsid w:val="00F10B4E"/>
    <w:rsid w:val="00F14295"/>
    <w:rsid w:val="00F80A01"/>
    <w:rsid w:val="00F85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F6191"/>
  <w15:docId w15:val="{4A44854F-AD64-45B9-9DC9-3B569C456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E7D"/>
    <w:pPr>
      <w:ind w:left="720"/>
      <w:contextualSpacing/>
    </w:pPr>
  </w:style>
  <w:style w:type="paragraph" w:styleId="Header">
    <w:name w:val="header"/>
    <w:basedOn w:val="Normal"/>
    <w:link w:val="HeaderChar"/>
    <w:uiPriority w:val="99"/>
    <w:unhideWhenUsed/>
    <w:rsid w:val="00853F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3FED"/>
  </w:style>
  <w:style w:type="paragraph" w:styleId="Footer">
    <w:name w:val="footer"/>
    <w:basedOn w:val="Normal"/>
    <w:link w:val="FooterChar"/>
    <w:uiPriority w:val="99"/>
    <w:unhideWhenUsed/>
    <w:rsid w:val="00853F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3FED"/>
  </w:style>
  <w:style w:type="paragraph" w:styleId="NormalWeb">
    <w:name w:val="Normal (Web)"/>
    <w:basedOn w:val="Normal"/>
    <w:uiPriority w:val="99"/>
    <w:unhideWhenUsed/>
    <w:rsid w:val="00591EBB"/>
    <w:pPr>
      <w:spacing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67BC4"/>
    <w:rPr>
      <w:color w:val="0000FF" w:themeColor="hyperlink"/>
      <w:u w:val="single"/>
    </w:rPr>
  </w:style>
  <w:style w:type="character" w:styleId="CommentReference">
    <w:name w:val="annotation reference"/>
    <w:basedOn w:val="DefaultParagraphFont"/>
    <w:uiPriority w:val="99"/>
    <w:semiHidden/>
    <w:unhideWhenUsed/>
    <w:rsid w:val="00B62886"/>
    <w:rPr>
      <w:sz w:val="16"/>
      <w:szCs w:val="16"/>
    </w:rPr>
  </w:style>
  <w:style w:type="paragraph" w:styleId="CommentText">
    <w:name w:val="annotation text"/>
    <w:basedOn w:val="Normal"/>
    <w:link w:val="CommentTextChar"/>
    <w:uiPriority w:val="99"/>
    <w:semiHidden/>
    <w:unhideWhenUsed/>
    <w:rsid w:val="00B62886"/>
    <w:pPr>
      <w:spacing w:line="240" w:lineRule="auto"/>
    </w:pPr>
    <w:rPr>
      <w:sz w:val="20"/>
      <w:szCs w:val="20"/>
    </w:rPr>
  </w:style>
  <w:style w:type="character" w:customStyle="1" w:styleId="CommentTextChar">
    <w:name w:val="Comment Text Char"/>
    <w:basedOn w:val="DefaultParagraphFont"/>
    <w:link w:val="CommentText"/>
    <w:uiPriority w:val="99"/>
    <w:semiHidden/>
    <w:rsid w:val="00B62886"/>
    <w:rPr>
      <w:sz w:val="20"/>
      <w:szCs w:val="20"/>
    </w:rPr>
  </w:style>
  <w:style w:type="paragraph" w:styleId="CommentSubject">
    <w:name w:val="annotation subject"/>
    <w:basedOn w:val="CommentText"/>
    <w:next w:val="CommentText"/>
    <w:link w:val="CommentSubjectChar"/>
    <w:uiPriority w:val="99"/>
    <w:semiHidden/>
    <w:unhideWhenUsed/>
    <w:rsid w:val="00B62886"/>
    <w:rPr>
      <w:b/>
      <w:bCs/>
    </w:rPr>
  </w:style>
  <w:style w:type="character" w:customStyle="1" w:styleId="CommentSubjectChar">
    <w:name w:val="Comment Subject Char"/>
    <w:basedOn w:val="CommentTextChar"/>
    <w:link w:val="CommentSubject"/>
    <w:uiPriority w:val="99"/>
    <w:semiHidden/>
    <w:rsid w:val="00B62886"/>
    <w:rPr>
      <w:b/>
      <w:bCs/>
      <w:sz w:val="20"/>
      <w:szCs w:val="20"/>
    </w:rPr>
  </w:style>
  <w:style w:type="paragraph" w:styleId="BalloonText">
    <w:name w:val="Balloon Text"/>
    <w:basedOn w:val="Normal"/>
    <w:link w:val="BalloonTextChar"/>
    <w:uiPriority w:val="99"/>
    <w:semiHidden/>
    <w:unhideWhenUsed/>
    <w:rsid w:val="00B628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886"/>
    <w:rPr>
      <w:rFonts w:ascii="Segoe UI" w:hAnsi="Segoe UI" w:cs="Segoe UI"/>
      <w:sz w:val="18"/>
      <w:szCs w:val="18"/>
    </w:rPr>
  </w:style>
  <w:style w:type="table" w:styleId="TableGrid">
    <w:name w:val="Table Grid"/>
    <w:basedOn w:val="TableNormal"/>
    <w:uiPriority w:val="39"/>
    <w:rsid w:val="004E1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83305">
      <w:bodyDiv w:val="1"/>
      <w:marLeft w:val="0"/>
      <w:marRight w:val="0"/>
      <w:marTop w:val="0"/>
      <w:marBottom w:val="0"/>
      <w:divBdr>
        <w:top w:val="none" w:sz="0" w:space="0" w:color="auto"/>
        <w:left w:val="none" w:sz="0" w:space="0" w:color="auto"/>
        <w:bottom w:val="none" w:sz="0" w:space="0" w:color="auto"/>
        <w:right w:val="none" w:sz="0" w:space="0" w:color="auto"/>
      </w:divBdr>
      <w:divsChild>
        <w:div w:id="1850437564">
          <w:marLeft w:val="0"/>
          <w:marRight w:val="0"/>
          <w:marTop w:val="0"/>
          <w:marBottom w:val="0"/>
          <w:divBdr>
            <w:top w:val="none" w:sz="0" w:space="0" w:color="auto"/>
            <w:left w:val="none" w:sz="0" w:space="0" w:color="auto"/>
            <w:bottom w:val="single" w:sz="48" w:space="0" w:color="92949E"/>
            <w:right w:val="none" w:sz="0" w:space="0" w:color="auto"/>
          </w:divBdr>
          <w:divsChild>
            <w:div w:id="1524054356">
              <w:marLeft w:val="3225"/>
              <w:marRight w:val="3210"/>
              <w:marTop w:val="0"/>
              <w:marBottom w:val="0"/>
              <w:divBdr>
                <w:top w:val="none" w:sz="0" w:space="0" w:color="auto"/>
                <w:left w:val="none" w:sz="0" w:space="0" w:color="auto"/>
                <w:bottom w:val="none" w:sz="0" w:space="0" w:color="auto"/>
                <w:right w:val="none" w:sz="0" w:space="0" w:color="auto"/>
              </w:divBdr>
              <w:divsChild>
                <w:div w:id="597063497">
                  <w:marLeft w:val="0"/>
                  <w:marRight w:val="0"/>
                  <w:marTop w:val="0"/>
                  <w:marBottom w:val="0"/>
                  <w:divBdr>
                    <w:top w:val="none" w:sz="0" w:space="0" w:color="auto"/>
                    <w:left w:val="none" w:sz="0" w:space="0" w:color="auto"/>
                    <w:bottom w:val="none" w:sz="0" w:space="0" w:color="auto"/>
                    <w:right w:val="none" w:sz="0" w:space="0" w:color="auto"/>
                  </w:divBdr>
                  <w:divsChild>
                    <w:div w:id="944921771">
                      <w:marLeft w:val="0"/>
                      <w:marRight w:val="0"/>
                      <w:marTop w:val="0"/>
                      <w:marBottom w:val="0"/>
                      <w:divBdr>
                        <w:top w:val="none" w:sz="0" w:space="0" w:color="auto"/>
                        <w:left w:val="none" w:sz="0" w:space="0" w:color="auto"/>
                        <w:bottom w:val="none" w:sz="0" w:space="0" w:color="auto"/>
                        <w:right w:val="none" w:sz="0" w:space="0" w:color="auto"/>
                      </w:divBdr>
                      <w:divsChild>
                        <w:div w:id="1403019142">
                          <w:marLeft w:val="0"/>
                          <w:marRight w:val="0"/>
                          <w:marTop w:val="0"/>
                          <w:marBottom w:val="0"/>
                          <w:divBdr>
                            <w:top w:val="none" w:sz="0" w:space="0" w:color="auto"/>
                            <w:left w:val="none" w:sz="0" w:space="0" w:color="auto"/>
                            <w:bottom w:val="none" w:sz="0" w:space="0" w:color="auto"/>
                            <w:right w:val="none" w:sz="0" w:space="0" w:color="auto"/>
                          </w:divBdr>
                          <w:divsChild>
                            <w:div w:id="54232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4F725-A15D-4B0A-B8FD-3FBDEB638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2129</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14237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Sophie</dc:creator>
  <cp:lastModifiedBy>Kirsty Walsh</cp:lastModifiedBy>
  <cp:revision>4</cp:revision>
  <cp:lastPrinted>2019-10-11T13:44:00Z</cp:lastPrinted>
  <dcterms:created xsi:type="dcterms:W3CDTF">2021-01-12T11:43:00Z</dcterms:created>
  <dcterms:modified xsi:type="dcterms:W3CDTF">2021-02-03T15:18:00Z</dcterms:modified>
</cp:coreProperties>
</file>