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77" w:rsidRPr="003B180E" w:rsidRDefault="00157577" w:rsidP="00157577">
      <w:pPr>
        <w:spacing w:after="0" w:line="240" w:lineRule="auto"/>
        <w:rPr>
          <w:rFonts w:ascii="Arial" w:hAnsi="Arial" w:cs="Arial"/>
          <w:b/>
          <w:sz w:val="32"/>
          <w:szCs w:val="32"/>
          <w:u w:val="single"/>
        </w:rPr>
      </w:pPr>
      <w:r w:rsidRPr="003B180E">
        <w:rPr>
          <w:rFonts w:ascii="Arial" w:hAnsi="Arial" w:cs="Arial"/>
          <w:b/>
          <w:sz w:val="32"/>
          <w:szCs w:val="32"/>
          <w:u w:val="single"/>
        </w:rPr>
        <w:t>201</w:t>
      </w:r>
      <w:r w:rsidR="00F42153" w:rsidRPr="003B180E">
        <w:rPr>
          <w:rFonts w:ascii="Arial" w:hAnsi="Arial" w:cs="Arial"/>
          <w:b/>
          <w:sz w:val="32"/>
          <w:szCs w:val="32"/>
          <w:u w:val="single"/>
        </w:rPr>
        <w:t>9 – 2020</w:t>
      </w:r>
      <w:r w:rsidRPr="003B180E">
        <w:rPr>
          <w:rFonts w:ascii="Arial" w:hAnsi="Arial" w:cs="Arial"/>
          <w:b/>
          <w:sz w:val="32"/>
          <w:szCs w:val="32"/>
          <w:u w:val="single"/>
        </w:rPr>
        <w:t xml:space="preserve"> </w:t>
      </w:r>
      <w:r w:rsidR="00113BFD">
        <w:rPr>
          <w:rFonts w:ascii="Arial" w:hAnsi="Arial" w:cs="Arial"/>
          <w:b/>
          <w:sz w:val="32"/>
          <w:szCs w:val="32"/>
          <w:u w:val="single"/>
        </w:rPr>
        <w:t>Pupil Premium Plan</w:t>
      </w:r>
    </w:p>
    <w:tbl>
      <w:tblPr>
        <w:tblStyle w:val="TableGrid"/>
        <w:tblW w:w="15593" w:type="dxa"/>
        <w:tblInd w:w="-5" w:type="dxa"/>
        <w:tblLayout w:type="fixed"/>
        <w:tblLook w:val="04A0" w:firstRow="1" w:lastRow="0" w:firstColumn="1" w:lastColumn="0" w:noHBand="0" w:noVBand="1"/>
      </w:tblPr>
      <w:tblGrid>
        <w:gridCol w:w="817"/>
        <w:gridCol w:w="1877"/>
        <w:gridCol w:w="1417"/>
        <w:gridCol w:w="2882"/>
        <w:gridCol w:w="237"/>
        <w:gridCol w:w="708"/>
        <w:gridCol w:w="3355"/>
        <w:gridCol w:w="4300"/>
      </w:tblGrid>
      <w:tr w:rsidR="00157577" w:rsidRPr="003B180E" w:rsidTr="00017166">
        <w:trPr>
          <w:trHeight w:val="104"/>
        </w:trPr>
        <w:tc>
          <w:tcPr>
            <w:tcW w:w="15593" w:type="dxa"/>
            <w:gridSpan w:val="8"/>
            <w:shd w:val="clear" w:color="auto" w:fill="2E74B5" w:themeFill="accent1" w:themeFillShade="BF"/>
            <w:tcMar>
              <w:top w:w="57" w:type="dxa"/>
              <w:bottom w:w="57" w:type="dxa"/>
            </w:tcMar>
          </w:tcPr>
          <w:p w:rsidR="00157577" w:rsidRPr="003B180E" w:rsidRDefault="00157577" w:rsidP="0001693E">
            <w:pPr>
              <w:rPr>
                <w:rFonts w:ascii="Arial" w:hAnsi="Arial" w:cs="Arial"/>
                <w:b/>
                <w:sz w:val="28"/>
                <w:szCs w:val="28"/>
              </w:rPr>
            </w:pPr>
            <w:r w:rsidRPr="003B180E">
              <w:rPr>
                <w:rFonts w:ascii="Arial" w:hAnsi="Arial" w:cs="Arial"/>
                <w:b/>
                <w:color w:val="FFFFFF" w:themeColor="background1"/>
                <w:sz w:val="28"/>
                <w:szCs w:val="28"/>
              </w:rPr>
              <w:t xml:space="preserve">Summary information </w:t>
            </w:r>
            <w:r w:rsidR="003B332D" w:rsidRPr="003B180E">
              <w:rPr>
                <w:rFonts w:ascii="Arial" w:hAnsi="Arial" w:cs="Arial"/>
                <w:b/>
                <w:color w:val="FFFFFF" w:themeColor="background1"/>
                <w:sz w:val="28"/>
                <w:szCs w:val="28"/>
              </w:rPr>
              <w:t xml:space="preserve"> 201</w:t>
            </w:r>
            <w:r w:rsidR="0001693E" w:rsidRPr="003B180E">
              <w:rPr>
                <w:rFonts w:ascii="Arial" w:hAnsi="Arial" w:cs="Arial"/>
                <w:b/>
                <w:color w:val="FFFFFF" w:themeColor="background1"/>
                <w:sz w:val="28"/>
                <w:szCs w:val="28"/>
              </w:rPr>
              <w:t>9-20</w:t>
            </w:r>
          </w:p>
        </w:tc>
      </w:tr>
      <w:tr w:rsidR="00157577" w:rsidRPr="003B180E" w:rsidTr="00017166">
        <w:trPr>
          <w:trHeight w:val="175"/>
        </w:trPr>
        <w:tc>
          <w:tcPr>
            <w:tcW w:w="2694" w:type="dxa"/>
            <w:gridSpan w:val="2"/>
            <w:tcMar>
              <w:top w:w="57" w:type="dxa"/>
              <w:bottom w:w="57" w:type="dxa"/>
            </w:tcMar>
          </w:tcPr>
          <w:p w:rsidR="00157577" w:rsidRPr="003B180E" w:rsidRDefault="00157577" w:rsidP="008C4CC3">
            <w:pPr>
              <w:rPr>
                <w:rFonts w:ascii="Arial" w:hAnsi="Arial" w:cs="Arial"/>
                <w:b/>
              </w:rPr>
            </w:pPr>
            <w:r w:rsidRPr="003B180E">
              <w:rPr>
                <w:rFonts w:ascii="Arial" w:hAnsi="Arial" w:cs="Arial"/>
                <w:b/>
              </w:rPr>
              <w:t>School</w:t>
            </w:r>
          </w:p>
        </w:tc>
        <w:tc>
          <w:tcPr>
            <w:tcW w:w="12899" w:type="dxa"/>
            <w:gridSpan w:val="6"/>
            <w:tcMar>
              <w:top w:w="57" w:type="dxa"/>
              <w:bottom w:w="57" w:type="dxa"/>
            </w:tcMar>
          </w:tcPr>
          <w:p w:rsidR="00157577" w:rsidRPr="003B180E" w:rsidRDefault="003B180E" w:rsidP="008C4CC3">
            <w:pPr>
              <w:rPr>
                <w:rFonts w:ascii="Arial" w:hAnsi="Arial" w:cs="Arial"/>
              </w:rPr>
            </w:pPr>
            <w:r w:rsidRPr="003B180E">
              <w:rPr>
                <w:rFonts w:ascii="Arial" w:hAnsi="Arial" w:cs="Arial"/>
              </w:rPr>
              <w:t>Bishopton</w:t>
            </w:r>
          </w:p>
        </w:tc>
      </w:tr>
      <w:tr w:rsidR="003B180E" w:rsidRPr="003B180E" w:rsidTr="00073C67">
        <w:trPr>
          <w:trHeight w:val="241"/>
        </w:trPr>
        <w:tc>
          <w:tcPr>
            <w:tcW w:w="2694" w:type="dxa"/>
            <w:gridSpan w:val="2"/>
            <w:tcMar>
              <w:top w:w="57" w:type="dxa"/>
              <w:bottom w:w="57" w:type="dxa"/>
            </w:tcMar>
          </w:tcPr>
          <w:p w:rsidR="003B180E" w:rsidRPr="003B180E" w:rsidRDefault="003B180E" w:rsidP="008C4CC3">
            <w:pPr>
              <w:rPr>
                <w:rFonts w:ascii="Arial" w:hAnsi="Arial" w:cs="Arial"/>
                <w:b/>
              </w:rPr>
            </w:pPr>
            <w:r w:rsidRPr="003B180E">
              <w:rPr>
                <w:rFonts w:ascii="Arial" w:hAnsi="Arial" w:cs="Arial"/>
                <w:b/>
              </w:rPr>
              <w:t>Academic Year</w:t>
            </w:r>
          </w:p>
        </w:tc>
        <w:tc>
          <w:tcPr>
            <w:tcW w:w="4299" w:type="dxa"/>
            <w:gridSpan w:val="2"/>
            <w:tcMar>
              <w:top w:w="57" w:type="dxa"/>
              <w:bottom w:w="57" w:type="dxa"/>
            </w:tcMar>
          </w:tcPr>
          <w:p w:rsidR="003B180E" w:rsidRPr="003B180E" w:rsidRDefault="003B180E" w:rsidP="00F42153">
            <w:pPr>
              <w:rPr>
                <w:rFonts w:ascii="Arial" w:hAnsi="Arial" w:cs="Arial"/>
              </w:rPr>
            </w:pPr>
            <w:r w:rsidRPr="003B180E">
              <w:rPr>
                <w:rFonts w:ascii="Arial" w:hAnsi="Arial" w:cs="Arial"/>
              </w:rPr>
              <w:t xml:space="preserve">2019 – 20 </w:t>
            </w:r>
          </w:p>
        </w:tc>
        <w:tc>
          <w:tcPr>
            <w:tcW w:w="4300" w:type="dxa"/>
            <w:gridSpan w:val="3"/>
          </w:tcPr>
          <w:p w:rsidR="003B180E" w:rsidRPr="003B180E" w:rsidRDefault="003B180E" w:rsidP="008C4CC3">
            <w:pPr>
              <w:rPr>
                <w:rFonts w:ascii="Arial" w:hAnsi="Arial" w:cs="Arial"/>
              </w:rPr>
            </w:pPr>
            <w:r w:rsidRPr="003B180E">
              <w:rPr>
                <w:rFonts w:ascii="Arial" w:hAnsi="Arial" w:cs="Arial"/>
                <w:b/>
              </w:rPr>
              <w:t>Total PP budget</w:t>
            </w:r>
          </w:p>
        </w:tc>
        <w:tc>
          <w:tcPr>
            <w:tcW w:w="4300" w:type="dxa"/>
          </w:tcPr>
          <w:p w:rsidR="003B180E" w:rsidRPr="003B180E" w:rsidRDefault="003B180E" w:rsidP="008C4CC3">
            <w:pPr>
              <w:rPr>
                <w:rFonts w:ascii="Arial" w:hAnsi="Arial" w:cs="Arial"/>
              </w:rPr>
            </w:pPr>
            <w:r w:rsidRPr="003B180E">
              <w:rPr>
                <w:rFonts w:ascii="Arial" w:hAnsi="Arial" w:cs="Arial"/>
              </w:rPr>
              <w:t>£45,100</w:t>
            </w:r>
          </w:p>
        </w:tc>
      </w:tr>
      <w:tr w:rsidR="00503286" w:rsidRPr="003B180E" w:rsidTr="00503286">
        <w:trPr>
          <w:trHeight w:val="777"/>
        </w:trPr>
        <w:tc>
          <w:tcPr>
            <w:tcW w:w="2694" w:type="dxa"/>
            <w:gridSpan w:val="2"/>
            <w:tcMar>
              <w:top w:w="57" w:type="dxa"/>
              <w:bottom w:w="57" w:type="dxa"/>
            </w:tcMar>
          </w:tcPr>
          <w:p w:rsidR="00503286" w:rsidRPr="003B180E" w:rsidRDefault="00503286" w:rsidP="008C4CC3">
            <w:pPr>
              <w:rPr>
                <w:rFonts w:ascii="Arial" w:hAnsi="Arial" w:cs="Arial"/>
              </w:rPr>
            </w:pPr>
            <w:r w:rsidRPr="003B180E">
              <w:rPr>
                <w:rFonts w:ascii="Arial" w:hAnsi="Arial" w:cs="Arial"/>
                <w:b/>
              </w:rPr>
              <w:t>Total number of pupils</w:t>
            </w:r>
          </w:p>
        </w:tc>
        <w:tc>
          <w:tcPr>
            <w:tcW w:w="1417" w:type="dxa"/>
            <w:shd w:val="clear" w:color="auto" w:fill="auto"/>
            <w:tcMar>
              <w:top w:w="57" w:type="dxa"/>
              <w:bottom w:w="57" w:type="dxa"/>
            </w:tcMar>
          </w:tcPr>
          <w:p w:rsidR="00503286" w:rsidRPr="003B180E" w:rsidRDefault="00503286" w:rsidP="008C4CC3">
            <w:pPr>
              <w:rPr>
                <w:rFonts w:ascii="Arial" w:hAnsi="Arial" w:cs="Arial"/>
              </w:rPr>
            </w:pPr>
            <w:r w:rsidRPr="003B180E">
              <w:rPr>
                <w:rFonts w:ascii="Arial" w:hAnsi="Arial" w:cs="Arial"/>
              </w:rPr>
              <w:t>94</w:t>
            </w:r>
          </w:p>
        </w:tc>
        <w:tc>
          <w:tcPr>
            <w:tcW w:w="3119" w:type="dxa"/>
            <w:gridSpan w:val="2"/>
          </w:tcPr>
          <w:p w:rsidR="00503286" w:rsidRPr="00CE6D80" w:rsidRDefault="00503286" w:rsidP="00CE6D80">
            <w:pPr>
              <w:rPr>
                <w:rFonts w:ascii="Arial" w:hAnsi="Arial" w:cs="Arial"/>
              </w:rPr>
            </w:pPr>
            <w:r w:rsidRPr="003B180E">
              <w:rPr>
                <w:rFonts w:ascii="Arial" w:hAnsi="Arial" w:cs="Arial"/>
                <w:b/>
              </w:rPr>
              <w:t>Number of pupils eligible for PP</w:t>
            </w:r>
          </w:p>
        </w:tc>
        <w:tc>
          <w:tcPr>
            <w:tcW w:w="8363" w:type="dxa"/>
            <w:gridSpan w:val="3"/>
            <w:shd w:val="clear" w:color="auto" w:fill="auto"/>
          </w:tcPr>
          <w:p w:rsidR="00503286" w:rsidRPr="003B180E" w:rsidRDefault="00503286" w:rsidP="008C4CC3">
            <w:pPr>
              <w:rPr>
                <w:rFonts w:ascii="Arial" w:hAnsi="Arial" w:cs="Arial"/>
              </w:rPr>
            </w:pPr>
            <w:r w:rsidRPr="003B180E">
              <w:rPr>
                <w:rFonts w:ascii="Arial" w:hAnsi="Arial" w:cs="Arial"/>
              </w:rPr>
              <w:t>Total          47</w:t>
            </w:r>
          </w:p>
          <w:tbl>
            <w:tblPr>
              <w:tblStyle w:val="TableGrid"/>
              <w:tblpPr w:leftFromText="180" w:rightFromText="180" w:vertAnchor="text" w:horzAnchor="margin" w:tblpY="-86"/>
              <w:tblOverlap w:val="never"/>
              <w:tblW w:w="1838" w:type="dxa"/>
              <w:tblLayout w:type="fixed"/>
              <w:tblLook w:val="04A0" w:firstRow="1" w:lastRow="0" w:firstColumn="1" w:lastColumn="0" w:noHBand="0" w:noVBand="1"/>
            </w:tblPr>
            <w:tblGrid>
              <w:gridCol w:w="988"/>
              <w:gridCol w:w="850"/>
            </w:tblGrid>
            <w:tr w:rsidR="00503286" w:rsidRPr="003B180E" w:rsidTr="003B180E">
              <w:trPr>
                <w:trHeight w:val="274"/>
              </w:trPr>
              <w:tc>
                <w:tcPr>
                  <w:tcW w:w="988" w:type="dxa"/>
                </w:tcPr>
                <w:p w:rsidR="00503286" w:rsidRPr="003B180E" w:rsidRDefault="00503286" w:rsidP="008C4CC3">
                  <w:pPr>
                    <w:rPr>
                      <w:rFonts w:ascii="Arial" w:hAnsi="Arial" w:cs="Arial"/>
                    </w:rPr>
                  </w:pPr>
                  <w:r w:rsidRPr="003B180E">
                    <w:rPr>
                      <w:rFonts w:ascii="Arial" w:hAnsi="Arial" w:cs="Arial"/>
                    </w:rPr>
                    <w:t xml:space="preserve">Primary </w:t>
                  </w:r>
                </w:p>
              </w:tc>
              <w:tc>
                <w:tcPr>
                  <w:tcW w:w="850" w:type="dxa"/>
                </w:tcPr>
                <w:p w:rsidR="00503286" w:rsidRPr="003B180E" w:rsidRDefault="00503286" w:rsidP="008C4CC3">
                  <w:pPr>
                    <w:rPr>
                      <w:rFonts w:ascii="Arial" w:hAnsi="Arial" w:cs="Arial"/>
                    </w:rPr>
                  </w:pPr>
                  <w:r w:rsidRPr="003B180E">
                    <w:rPr>
                      <w:rFonts w:ascii="Arial" w:hAnsi="Arial" w:cs="Arial"/>
                    </w:rPr>
                    <w:t>3</w:t>
                  </w:r>
                </w:p>
              </w:tc>
            </w:tr>
            <w:tr w:rsidR="00503286" w:rsidRPr="003B180E" w:rsidTr="008C4CC3">
              <w:trPr>
                <w:trHeight w:val="272"/>
              </w:trPr>
              <w:tc>
                <w:tcPr>
                  <w:tcW w:w="988" w:type="dxa"/>
                </w:tcPr>
                <w:p w:rsidR="00503286" w:rsidRPr="003B180E" w:rsidRDefault="00503286" w:rsidP="008C4CC3">
                  <w:pPr>
                    <w:rPr>
                      <w:rFonts w:ascii="Arial" w:hAnsi="Arial" w:cs="Arial"/>
                    </w:rPr>
                  </w:pPr>
                  <w:r w:rsidRPr="003B180E">
                    <w:rPr>
                      <w:rFonts w:ascii="Arial" w:hAnsi="Arial" w:cs="Arial"/>
                    </w:rPr>
                    <w:t>KS3/4</w:t>
                  </w:r>
                </w:p>
              </w:tc>
              <w:tc>
                <w:tcPr>
                  <w:tcW w:w="850" w:type="dxa"/>
                </w:tcPr>
                <w:p w:rsidR="00503286" w:rsidRPr="003B180E" w:rsidRDefault="00503286" w:rsidP="008C4CC3">
                  <w:pPr>
                    <w:rPr>
                      <w:rFonts w:ascii="Arial" w:hAnsi="Arial" w:cs="Arial"/>
                    </w:rPr>
                  </w:pPr>
                  <w:r w:rsidRPr="003B180E">
                    <w:rPr>
                      <w:rFonts w:ascii="Arial" w:hAnsi="Arial" w:cs="Arial"/>
                    </w:rPr>
                    <w:t>44</w:t>
                  </w:r>
                </w:p>
              </w:tc>
            </w:tr>
          </w:tbl>
          <w:p w:rsidR="00503286" w:rsidRPr="003B180E" w:rsidRDefault="00503286" w:rsidP="00F42153">
            <w:pPr>
              <w:rPr>
                <w:rFonts w:ascii="Arial" w:hAnsi="Arial" w:cs="Arial"/>
              </w:rPr>
            </w:pPr>
          </w:p>
        </w:tc>
      </w:tr>
      <w:tr w:rsidR="00CE6D80" w:rsidRPr="003B180E" w:rsidTr="00CE6D80">
        <w:trPr>
          <w:trHeight w:val="87"/>
        </w:trPr>
        <w:tc>
          <w:tcPr>
            <w:tcW w:w="15593" w:type="dxa"/>
            <w:gridSpan w:val="8"/>
            <w:tcMar>
              <w:top w:w="57" w:type="dxa"/>
              <w:bottom w:w="57" w:type="dxa"/>
            </w:tcMar>
          </w:tcPr>
          <w:p w:rsidR="00CE6D80" w:rsidRPr="00CE6D80" w:rsidRDefault="00CE6D80" w:rsidP="00CE6D80">
            <w:pPr>
              <w:pStyle w:val="ListParagraph"/>
              <w:numPr>
                <w:ilvl w:val="0"/>
                <w:numId w:val="5"/>
              </w:numPr>
              <w:spacing w:after="0" w:line="240" w:lineRule="auto"/>
              <w:rPr>
                <w:rFonts w:cs="Arial"/>
                <w:sz w:val="20"/>
                <w:szCs w:val="20"/>
              </w:rPr>
            </w:pPr>
            <w:r w:rsidRPr="00CE6D80">
              <w:rPr>
                <w:rFonts w:cs="Arial"/>
                <w:sz w:val="20"/>
                <w:szCs w:val="20"/>
              </w:rPr>
              <w:t xml:space="preserve">Due to the nature of Bishopton, the number of pupils on roll fluctuates throughout the year and we are provide with PP based on the January Census. </w:t>
            </w:r>
          </w:p>
          <w:p w:rsidR="00CE6D80" w:rsidRPr="003B180E" w:rsidRDefault="00CE6D80" w:rsidP="003B180E">
            <w:pPr>
              <w:rPr>
                <w:rFonts w:ascii="Arial" w:hAnsi="Arial" w:cs="Arial"/>
              </w:rPr>
            </w:pPr>
          </w:p>
        </w:tc>
      </w:tr>
      <w:tr w:rsidR="00157577" w:rsidRPr="003B180E" w:rsidTr="00017166">
        <w:trPr>
          <w:trHeight w:val="126"/>
        </w:trPr>
        <w:tc>
          <w:tcPr>
            <w:tcW w:w="15593" w:type="dxa"/>
            <w:gridSpan w:val="8"/>
            <w:shd w:val="clear" w:color="auto" w:fill="2E74B5" w:themeFill="accent1" w:themeFillShade="BF"/>
            <w:tcMar>
              <w:top w:w="57" w:type="dxa"/>
              <w:bottom w:w="57" w:type="dxa"/>
            </w:tcMar>
          </w:tcPr>
          <w:p w:rsidR="00157577" w:rsidRPr="003B180E" w:rsidRDefault="00157577" w:rsidP="008C4CC3">
            <w:pPr>
              <w:pStyle w:val="ListParagraph"/>
              <w:numPr>
                <w:ilvl w:val="0"/>
                <w:numId w:val="0"/>
              </w:numPr>
              <w:spacing w:after="0" w:line="240" w:lineRule="auto"/>
              <w:ind w:left="426"/>
              <w:contextualSpacing w:val="0"/>
              <w:rPr>
                <w:rFonts w:cs="Arial"/>
                <w:b/>
              </w:rPr>
            </w:pPr>
            <w:r w:rsidRPr="003B180E">
              <w:rPr>
                <w:rFonts w:cs="Arial"/>
                <w:b/>
                <w:color w:val="FFFFFF" w:themeColor="background1"/>
              </w:rPr>
              <w:t>In school Barriers</w:t>
            </w:r>
          </w:p>
        </w:tc>
      </w:tr>
      <w:tr w:rsidR="00B97AF7" w:rsidRPr="003B180E" w:rsidTr="00017166">
        <w:trPr>
          <w:trHeight w:val="299"/>
        </w:trPr>
        <w:tc>
          <w:tcPr>
            <w:tcW w:w="817" w:type="dxa"/>
            <w:tcMar>
              <w:top w:w="57" w:type="dxa"/>
              <w:bottom w:w="57" w:type="dxa"/>
            </w:tcMar>
          </w:tcPr>
          <w:p w:rsidR="00B97AF7" w:rsidRPr="003B180E" w:rsidRDefault="00B97AF7"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7"/>
            <w:tcMar>
              <w:top w:w="57" w:type="dxa"/>
              <w:bottom w:w="57" w:type="dxa"/>
            </w:tcMar>
          </w:tcPr>
          <w:p w:rsidR="00B97AF7" w:rsidRDefault="00B97AF7" w:rsidP="00B97AF7">
            <w:pPr>
              <w:rPr>
                <w:rFonts w:ascii="Arial" w:hAnsi="Arial" w:cs="Arial"/>
              </w:rPr>
            </w:pPr>
            <w:r w:rsidRPr="002C2881">
              <w:rPr>
                <w:rFonts w:ascii="Arial" w:hAnsi="Arial" w:cs="Arial"/>
              </w:rPr>
              <w:t>Some PP pupils struggle more with their mental, emotional health and well-being, some demonstrate lack of resilience.</w:t>
            </w:r>
          </w:p>
          <w:p w:rsidR="004728A2" w:rsidRPr="002C2881" w:rsidRDefault="004728A2" w:rsidP="00B97AF7">
            <w:pPr>
              <w:rPr>
                <w:rFonts w:ascii="Arial" w:hAnsi="Arial" w:cs="Arial"/>
              </w:rPr>
            </w:pPr>
          </w:p>
        </w:tc>
      </w:tr>
      <w:tr w:rsidR="00B97AF7" w:rsidRPr="003B180E" w:rsidTr="00017166">
        <w:tc>
          <w:tcPr>
            <w:tcW w:w="817" w:type="dxa"/>
            <w:tcMar>
              <w:top w:w="57" w:type="dxa"/>
              <w:bottom w:w="57" w:type="dxa"/>
            </w:tcMar>
          </w:tcPr>
          <w:p w:rsidR="00B97AF7" w:rsidRPr="003B180E" w:rsidRDefault="00B97AF7"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7"/>
            <w:shd w:val="clear" w:color="auto" w:fill="auto"/>
            <w:tcMar>
              <w:top w:w="57" w:type="dxa"/>
              <w:bottom w:w="57" w:type="dxa"/>
            </w:tcMar>
          </w:tcPr>
          <w:p w:rsidR="00B97AF7" w:rsidRDefault="00B97AF7" w:rsidP="00B97AF7">
            <w:pPr>
              <w:rPr>
                <w:rFonts w:ascii="Arial" w:hAnsi="Arial" w:cs="Arial"/>
              </w:rPr>
            </w:pPr>
            <w:r w:rsidRPr="002C2881">
              <w:rPr>
                <w:rFonts w:ascii="Arial" w:hAnsi="Arial" w:cs="Arial"/>
              </w:rPr>
              <w:t>PP pupil are referred to us having been either permanently excluded or are risk of being permanently excluded for issues relating to their challenging behaviour. This has a detrimental impact on progress.</w:t>
            </w:r>
          </w:p>
          <w:p w:rsidR="004728A2" w:rsidRPr="002C2881" w:rsidRDefault="004728A2" w:rsidP="00B97AF7">
            <w:pPr>
              <w:rPr>
                <w:rFonts w:ascii="Arial" w:hAnsi="Arial" w:cs="Arial"/>
                <w:highlight w:val="yellow"/>
              </w:rPr>
            </w:pPr>
          </w:p>
        </w:tc>
      </w:tr>
      <w:tr w:rsidR="00B97AF7" w:rsidRPr="003B180E" w:rsidTr="00017166">
        <w:tc>
          <w:tcPr>
            <w:tcW w:w="817" w:type="dxa"/>
            <w:tcMar>
              <w:top w:w="57" w:type="dxa"/>
              <w:bottom w:w="57" w:type="dxa"/>
            </w:tcMar>
          </w:tcPr>
          <w:p w:rsidR="00B97AF7" w:rsidRPr="003B180E" w:rsidRDefault="00B97AF7"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7"/>
            <w:tcMar>
              <w:top w:w="57" w:type="dxa"/>
              <w:bottom w:w="57" w:type="dxa"/>
            </w:tcMar>
          </w:tcPr>
          <w:p w:rsidR="00B97AF7" w:rsidRDefault="00B97AF7" w:rsidP="00B97AF7">
            <w:pPr>
              <w:rPr>
                <w:rFonts w:ascii="Arial" w:hAnsi="Arial" w:cs="Arial"/>
              </w:rPr>
            </w:pPr>
            <w:r w:rsidRPr="002C2881">
              <w:rPr>
                <w:rFonts w:ascii="Arial" w:hAnsi="Arial" w:cs="Arial"/>
              </w:rPr>
              <w:t>Emotional, Social and wellbeing of pupils, including behaviour for learning</w:t>
            </w:r>
            <w:r w:rsidR="004728A2">
              <w:rPr>
                <w:rFonts w:ascii="Arial" w:hAnsi="Arial" w:cs="Arial"/>
              </w:rPr>
              <w:t>.</w:t>
            </w:r>
          </w:p>
          <w:p w:rsidR="004728A2" w:rsidRPr="002C2881" w:rsidRDefault="004728A2" w:rsidP="00B97AF7">
            <w:pPr>
              <w:rPr>
                <w:rFonts w:ascii="Arial" w:hAnsi="Arial" w:cs="Arial"/>
              </w:rPr>
            </w:pPr>
          </w:p>
        </w:tc>
      </w:tr>
      <w:tr w:rsidR="00B97AF7" w:rsidRPr="003B180E" w:rsidTr="00017166">
        <w:tc>
          <w:tcPr>
            <w:tcW w:w="15593" w:type="dxa"/>
            <w:gridSpan w:val="8"/>
            <w:shd w:val="clear" w:color="auto" w:fill="0070C0"/>
            <w:tcMar>
              <w:top w:w="57" w:type="dxa"/>
              <w:bottom w:w="57" w:type="dxa"/>
            </w:tcMar>
          </w:tcPr>
          <w:p w:rsidR="00B97AF7" w:rsidRPr="003B180E" w:rsidRDefault="00B97AF7" w:rsidP="00B97AF7">
            <w:pPr>
              <w:rPr>
                <w:rFonts w:ascii="Arial" w:hAnsi="Arial" w:cs="Arial"/>
                <w:b/>
                <w:sz w:val="24"/>
                <w:szCs w:val="24"/>
              </w:rPr>
            </w:pPr>
            <w:r w:rsidRPr="003B180E">
              <w:rPr>
                <w:rFonts w:ascii="Arial" w:hAnsi="Arial" w:cs="Arial"/>
                <w:b/>
                <w:color w:val="FFFFFF" w:themeColor="background1"/>
                <w:sz w:val="24"/>
                <w:szCs w:val="24"/>
              </w:rPr>
              <w:t xml:space="preserve">      External Barriers</w:t>
            </w:r>
          </w:p>
        </w:tc>
      </w:tr>
      <w:tr w:rsidR="00B97AF7" w:rsidRPr="003B180E" w:rsidTr="00017166">
        <w:tc>
          <w:tcPr>
            <w:tcW w:w="817" w:type="dxa"/>
            <w:tcMar>
              <w:top w:w="57" w:type="dxa"/>
              <w:bottom w:w="57" w:type="dxa"/>
            </w:tcMar>
          </w:tcPr>
          <w:p w:rsidR="00B97AF7" w:rsidRPr="003B180E" w:rsidRDefault="00B97AF7" w:rsidP="00B97AF7">
            <w:pPr>
              <w:pStyle w:val="ListParagraph"/>
              <w:numPr>
                <w:ilvl w:val="0"/>
                <w:numId w:val="2"/>
              </w:numPr>
              <w:tabs>
                <w:tab w:val="left" w:pos="142"/>
              </w:tabs>
              <w:spacing w:after="0" w:line="240" w:lineRule="auto"/>
              <w:ind w:left="426"/>
              <w:contextualSpacing w:val="0"/>
              <w:jc w:val="both"/>
              <w:rPr>
                <w:rFonts w:cs="Arial"/>
                <w:b/>
              </w:rPr>
            </w:pPr>
          </w:p>
        </w:tc>
        <w:tc>
          <w:tcPr>
            <w:tcW w:w="14776" w:type="dxa"/>
            <w:gridSpan w:val="7"/>
            <w:tcMar>
              <w:top w:w="57" w:type="dxa"/>
              <w:bottom w:w="57" w:type="dxa"/>
            </w:tcMar>
          </w:tcPr>
          <w:p w:rsidR="00B97AF7" w:rsidRPr="002C2881" w:rsidRDefault="00B97AF7" w:rsidP="00B97AF7">
            <w:pPr>
              <w:pStyle w:val="ListParagraph"/>
              <w:numPr>
                <w:ilvl w:val="0"/>
                <w:numId w:val="3"/>
              </w:numPr>
              <w:spacing w:after="0" w:line="240" w:lineRule="auto"/>
              <w:ind w:left="209" w:hanging="209"/>
              <w:rPr>
                <w:rFonts w:cs="Arial"/>
                <w:sz w:val="22"/>
                <w:szCs w:val="22"/>
              </w:rPr>
            </w:pPr>
            <w:r w:rsidRPr="002C2881">
              <w:rPr>
                <w:rFonts w:cs="Arial"/>
                <w:sz w:val="22"/>
                <w:szCs w:val="22"/>
              </w:rPr>
              <w:t xml:space="preserve">Some PP pupils have lower attendance than non-PP pupils </w:t>
            </w:r>
          </w:p>
          <w:p w:rsidR="00B97AF7" w:rsidRPr="002C2881" w:rsidRDefault="00B97AF7" w:rsidP="00B97AF7">
            <w:pPr>
              <w:pStyle w:val="ListParagraph"/>
              <w:numPr>
                <w:ilvl w:val="0"/>
                <w:numId w:val="3"/>
              </w:numPr>
              <w:spacing w:after="0" w:line="240" w:lineRule="auto"/>
              <w:ind w:left="209" w:hanging="209"/>
              <w:rPr>
                <w:rFonts w:cs="Arial"/>
                <w:sz w:val="22"/>
                <w:szCs w:val="22"/>
              </w:rPr>
            </w:pPr>
            <w:r w:rsidRPr="002C2881">
              <w:rPr>
                <w:rFonts w:cs="Arial"/>
                <w:sz w:val="22"/>
                <w:szCs w:val="22"/>
              </w:rPr>
              <w:t xml:space="preserve">Pupils missing a proportion of their education due to FTE and </w:t>
            </w:r>
            <w:proofErr w:type="spellStart"/>
            <w:r w:rsidRPr="002C2881">
              <w:rPr>
                <w:rFonts w:cs="Arial"/>
                <w:sz w:val="22"/>
                <w:szCs w:val="22"/>
              </w:rPr>
              <w:t>PEx</w:t>
            </w:r>
            <w:proofErr w:type="spellEnd"/>
          </w:p>
          <w:p w:rsidR="00B97AF7" w:rsidRPr="002C2881" w:rsidRDefault="00B97AF7" w:rsidP="00B97AF7">
            <w:pPr>
              <w:pStyle w:val="ListParagraph"/>
              <w:numPr>
                <w:ilvl w:val="0"/>
                <w:numId w:val="3"/>
              </w:numPr>
              <w:spacing w:after="0" w:line="240" w:lineRule="auto"/>
              <w:ind w:left="209" w:hanging="209"/>
              <w:rPr>
                <w:rFonts w:cs="Arial"/>
                <w:sz w:val="22"/>
                <w:szCs w:val="22"/>
              </w:rPr>
            </w:pPr>
            <w:r w:rsidRPr="002C2881">
              <w:rPr>
                <w:rFonts w:cs="Arial"/>
                <w:sz w:val="22"/>
                <w:szCs w:val="22"/>
              </w:rPr>
              <w:t xml:space="preserve">Social pressures </w:t>
            </w:r>
          </w:p>
        </w:tc>
      </w:tr>
      <w:tr w:rsidR="002C2881" w:rsidRPr="003B180E" w:rsidTr="002C2881">
        <w:tc>
          <w:tcPr>
            <w:tcW w:w="7938" w:type="dxa"/>
            <w:gridSpan w:val="6"/>
            <w:shd w:val="clear" w:color="auto" w:fill="2E74B5" w:themeFill="accent1" w:themeFillShade="BF"/>
            <w:tcMar>
              <w:top w:w="57" w:type="dxa"/>
              <w:bottom w:w="57" w:type="dxa"/>
            </w:tcMar>
          </w:tcPr>
          <w:p w:rsidR="002C2881" w:rsidRPr="003B180E" w:rsidRDefault="002C2881" w:rsidP="00B97AF7">
            <w:pPr>
              <w:pStyle w:val="ListParagraph"/>
              <w:numPr>
                <w:ilvl w:val="0"/>
                <w:numId w:val="0"/>
              </w:numPr>
              <w:spacing w:after="0" w:line="240" w:lineRule="auto"/>
              <w:ind w:left="426"/>
              <w:contextualSpacing w:val="0"/>
              <w:rPr>
                <w:rFonts w:cs="Arial"/>
                <w:b/>
              </w:rPr>
            </w:pPr>
            <w:r w:rsidRPr="003B180E">
              <w:rPr>
                <w:rFonts w:cs="Arial"/>
                <w:b/>
                <w:color w:val="FFFFFF" w:themeColor="background1"/>
              </w:rPr>
              <w:t>Desired outcomes for 2019/2020</w:t>
            </w:r>
          </w:p>
        </w:tc>
        <w:tc>
          <w:tcPr>
            <w:tcW w:w="7655" w:type="dxa"/>
            <w:gridSpan w:val="2"/>
            <w:shd w:val="clear" w:color="auto" w:fill="2E74B5" w:themeFill="accent1" w:themeFillShade="BF"/>
          </w:tcPr>
          <w:p w:rsidR="002C2881" w:rsidRPr="002C2881" w:rsidRDefault="002C2881" w:rsidP="00B97AF7">
            <w:pPr>
              <w:pStyle w:val="ListParagraph"/>
              <w:numPr>
                <w:ilvl w:val="0"/>
                <w:numId w:val="0"/>
              </w:numPr>
              <w:spacing w:after="0" w:line="240" w:lineRule="auto"/>
              <w:ind w:left="426"/>
              <w:contextualSpacing w:val="0"/>
              <w:rPr>
                <w:rFonts w:cs="Arial"/>
                <w:b/>
                <w:color w:val="FFFFFF" w:themeColor="background1"/>
              </w:rPr>
            </w:pPr>
            <w:r w:rsidRPr="002C2881">
              <w:rPr>
                <w:rFonts w:cs="Arial"/>
                <w:i/>
                <w:color w:val="FFFFFF" w:themeColor="background1"/>
              </w:rPr>
              <w:t>Success criteria</w:t>
            </w:r>
          </w:p>
        </w:tc>
      </w:tr>
      <w:tr w:rsidR="002C2881" w:rsidRPr="003B180E" w:rsidTr="00017166">
        <w:trPr>
          <w:trHeight w:val="166"/>
        </w:trPr>
        <w:tc>
          <w:tcPr>
            <w:tcW w:w="817" w:type="dxa"/>
            <w:tcMar>
              <w:top w:w="57" w:type="dxa"/>
              <w:bottom w:w="57" w:type="dxa"/>
            </w:tcMar>
          </w:tcPr>
          <w:p w:rsidR="002C2881" w:rsidRPr="003B180E" w:rsidRDefault="002C2881" w:rsidP="002C2881">
            <w:pPr>
              <w:tabs>
                <w:tab w:val="left" w:pos="142"/>
              </w:tabs>
              <w:jc w:val="center"/>
              <w:rPr>
                <w:rFonts w:ascii="Arial" w:hAnsi="Arial" w:cs="Arial"/>
                <w:b/>
                <w:sz w:val="24"/>
                <w:szCs w:val="24"/>
              </w:rPr>
            </w:pPr>
            <w:r w:rsidRPr="003B180E">
              <w:rPr>
                <w:rFonts w:ascii="Arial" w:hAnsi="Arial" w:cs="Arial"/>
                <w:b/>
                <w:sz w:val="24"/>
                <w:szCs w:val="24"/>
              </w:rPr>
              <w:t>A</w:t>
            </w:r>
          </w:p>
        </w:tc>
        <w:tc>
          <w:tcPr>
            <w:tcW w:w="7121" w:type="dxa"/>
            <w:gridSpan w:val="5"/>
            <w:shd w:val="clear" w:color="auto" w:fill="auto"/>
            <w:tcMar>
              <w:top w:w="57" w:type="dxa"/>
              <w:bottom w:w="57" w:type="dxa"/>
            </w:tcMar>
          </w:tcPr>
          <w:p w:rsidR="002C2881" w:rsidRDefault="002C2881" w:rsidP="002C2881">
            <w:pPr>
              <w:rPr>
                <w:rFonts w:ascii="Arial" w:hAnsi="Arial" w:cs="Arial"/>
              </w:rPr>
            </w:pPr>
            <w:r w:rsidRPr="002C2881">
              <w:rPr>
                <w:rFonts w:ascii="Arial" w:hAnsi="Arial" w:cs="Arial"/>
              </w:rPr>
              <w:t xml:space="preserve">All children will learn and use life skills which support positive emotional and mental health; all children will have access, if needed, to intervention which will be delivered by trained staff in school. </w:t>
            </w:r>
          </w:p>
          <w:p w:rsidR="004728A2" w:rsidRPr="002C2881" w:rsidRDefault="004728A2" w:rsidP="002C2881">
            <w:pPr>
              <w:rPr>
                <w:rFonts w:ascii="Arial" w:hAnsi="Arial" w:cs="Arial"/>
              </w:rPr>
            </w:pPr>
          </w:p>
        </w:tc>
        <w:tc>
          <w:tcPr>
            <w:tcW w:w="7655" w:type="dxa"/>
            <w:gridSpan w:val="2"/>
            <w:shd w:val="clear" w:color="auto" w:fill="auto"/>
          </w:tcPr>
          <w:p w:rsidR="002C2881" w:rsidRPr="002C2881" w:rsidRDefault="002C2881" w:rsidP="002C2881">
            <w:pPr>
              <w:rPr>
                <w:rFonts w:ascii="Arial" w:hAnsi="Arial" w:cs="Arial"/>
              </w:rPr>
            </w:pPr>
            <w:r w:rsidRPr="002C2881">
              <w:rPr>
                <w:rFonts w:ascii="Arial" w:hAnsi="Arial" w:cs="Arial"/>
              </w:rPr>
              <w:t xml:space="preserve">Pupils resilience will improve due to strategies taught which will be demonstrated in their positive behaviour throughout the school.  </w:t>
            </w:r>
          </w:p>
        </w:tc>
      </w:tr>
      <w:tr w:rsidR="004728A2" w:rsidRPr="003B180E" w:rsidTr="00017166">
        <w:trPr>
          <w:trHeight w:val="470"/>
        </w:trPr>
        <w:tc>
          <w:tcPr>
            <w:tcW w:w="817" w:type="dxa"/>
            <w:tcMar>
              <w:top w:w="57" w:type="dxa"/>
              <w:bottom w:w="57" w:type="dxa"/>
            </w:tcMar>
          </w:tcPr>
          <w:p w:rsidR="004728A2" w:rsidRPr="003B180E" w:rsidRDefault="004728A2" w:rsidP="004728A2">
            <w:pPr>
              <w:tabs>
                <w:tab w:val="left" w:pos="142"/>
              </w:tabs>
              <w:jc w:val="center"/>
              <w:rPr>
                <w:rFonts w:ascii="Arial" w:hAnsi="Arial" w:cs="Arial"/>
                <w:b/>
                <w:sz w:val="24"/>
                <w:szCs w:val="24"/>
              </w:rPr>
            </w:pPr>
            <w:r w:rsidRPr="003B180E">
              <w:rPr>
                <w:rFonts w:ascii="Arial" w:hAnsi="Arial" w:cs="Arial"/>
                <w:b/>
                <w:sz w:val="24"/>
                <w:szCs w:val="24"/>
              </w:rPr>
              <w:t>B</w:t>
            </w:r>
          </w:p>
        </w:tc>
        <w:tc>
          <w:tcPr>
            <w:tcW w:w="7121" w:type="dxa"/>
            <w:gridSpan w:val="5"/>
            <w:shd w:val="clear" w:color="auto" w:fill="auto"/>
            <w:tcMar>
              <w:top w:w="57" w:type="dxa"/>
              <w:bottom w:w="57" w:type="dxa"/>
            </w:tcMar>
          </w:tcPr>
          <w:p w:rsidR="004728A2" w:rsidRPr="00EE543D" w:rsidRDefault="004728A2" w:rsidP="004728A2">
            <w:pPr>
              <w:rPr>
                <w:rFonts w:ascii="Arial" w:hAnsi="Arial" w:cs="Arial"/>
              </w:rPr>
            </w:pPr>
            <w:r w:rsidRPr="00EE543D">
              <w:rPr>
                <w:rFonts w:ascii="Arial" w:hAnsi="Arial" w:cs="Arial"/>
              </w:rPr>
              <w:t>Behaviour issues addressed. Pupils will be monitored and BRAG rated on their behaviour.</w:t>
            </w:r>
            <w:r>
              <w:rPr>
                <w:rFonts w:ascii="Arial" w:hAnsi="Arial" w:cs="Arial"/>
              </w:rPr>
              <w:t xml:space="preserve"> </w:t>
            </w:r>
          </w:p>
        </w:tc>
        <w:tc>
          <w:tcPr>
            <w:tcW w:w="7655" w:type="dxa"/>
            <w:gridSpan w:val="2"/>
            <w:shd w:val="clear" w:color="auto" w:fill="auto"/>
          </w:tcPr>
          <w:p w:rsidR="004728A2" w:rsidRDefault="004728A2" w:rsidP="004728A2">
            <w:pPr>
              <w:rPr>
                <w:rFonts w:ascii="Arial" w:hAnsi="Arial" w:cs="Arial"/>
              </w:rPr>
            </w:pPr>
            <w:r w:rsidRPr="00EE543D">
              <w:rPr>
                <w:rFonts w:ascii="Arial" w:hAnsi="Arial" w:cs="Arial"/>
              </w:rPr>
              <w:t xml:space="preserve">Pupil’s behaviour improves. Fewer incidents recorded and improvements in behaviour points. This will be evidenced through behaviour </w:t>
            </w:r>
            <w:proofErr w:type="gramStart"/>
            <w:r>
              <w:rPr>
                <w:rFonts w:ascii="Arial" w:hAnsi="Arial" w:cs="Arial"/>
              </w:rPr>
              <w:t>point</w:t>
            </w:r>
            <w:r w:rsidRPr="00EE543D">
              <w:rPr>
                <w:rFonts w:ascii="Arial" w:hAnsi="Arial" w:cs="Arial"/>
              </w:rPr>
              <w:t>s</w:t>
            </w:r>
            <w:proofErr w:type="gramEnd"/>
            <w:r w:rsidRPr="00EE543D">
              <w:rPr>
                <w:rFonts w:ascii="Arial" w:hAnsi="Arial" w:cs="Arial"/>
              </w:rPr>
              <w:t xml:space="preserve"> data, CPOMs and records of incident. </w:t>
            </w:r>
          </w:p>
          <w:p w:rsidR="004728A2" w:rsidRPr="00EE543D" w:rsidRDefault="004728A2" w:rsidP="004728A2">
            <w:pPr>
              <w:rPr>
                <w:rFonts w:ascii="Arial" w:hAnsi="Arial" w:cs="Arial"/>
              </w:rPr>
            </w:pPr>
          </w:p>
        </w:tc>
      </w:tr>
      <w:tr w:rsidR="00B97AF7" w:rsidRPr="003B180E" w:rsidTr="00017166">
        <w:tc>
          <w:tcPr>
            <w:tcW w:w="817" w:type="dxa"/>
            <w:tcMar>
              <w:top w:w="57" w:type="dxa"/>
              <w:bottom w:w="57" w:type="dxa"/>
            </w:tcMar>
          </w:tcPr>
          <w:p w:rsidR="00B97AF7" w:rsidRPr="003B180E" w:rsidRDefault="004728A2" w:rsidP="00B97AF7">
            <w:pPr>
              <w:tabs>
                <w:tab w:val="left" w:pos="142"/>
              </w:tabs>
              <w:jc w:val="center"/>
              <w:rPr>
                <w:rFonts w:ascii="Arial" w:hAnsi="Arial" w:cs="Arial"/>
                <w:b/>
                <w:sz w:val="24"/>
                <w:szCs w:val="24"/>
              </w:rPr>
            </w:pPr>
            <w:r>
              <w:rPr>
                <w:rFonts w:ascii="Arial" w:hAnsi="Arial" w:cs="Arial"/>
                <w:b/>
                <w:sz w:val="24"/>
                <w:szCs w:val="24"/>
              </w:rPr>
              <w:t>C</w:t>
            </w:r>
          </w:p>
        </w:tc>
        <w:tc>
          <w:tcPr>
            <w:tcW w:w="7121" w:type="dxa"/>
            <w:gridSpan w:val="5"/>
            <w:tcMar>
              <w:top w:w="57" w:type="dxa"/>
              <w:bottom w:w="57" w:type="dxa"/>
            </w:tcMar>
          </w:tcPr>
          <w:p w:rsidR="00B97AF7" w:rsidRPr="004728A2" w:rsidRDefault="00B97AF7" w:rsidP="00B97AF7">
            <w:pPr>
              <w:rPr>
                <w:rFonts w:ascii="Arial" w:hAnsi="Arial" w:cs="Arial"/>
              </w:rPr>
            </w:pPr>
            <w:r w:rsidRPr="004728A2">
              <w:rPr>
                <w:rFonts w:ascii="Arial" w:hAnsi="Arial" w:cs="Arial"/>
              </w:rPr>
              <w:t>Increased attendance rates for pupils eligible for PP.</w:t>
            </w:r>
          </w:p>
        </w:tc>
        <w:tc>
          <w:tcPr>
            <w:tcW w:w="7655" w:type="dxa"/>
            <w:gridSpan w:val="2"/>
          </w:tcPr>
          <w:p w:rsidR="00B97AF7" w:rsidRDefault="00B97AF7" w:rsidP="004728A2">
            <w:pPr>
              <w:rPr>
                <w:rFonts w:ascii="Arial" w:hAnsi="Arial" w:cs="Arial"/>
              </w:rPr>
            </w:pPr>
            <w:r w:rsidRPr="004728A2">
              <w:rPr>
                <w:rFonts w:ascii="Arial" w:hAnsi="Arial" w:cs="Arial"/>
              </w:rPr>
              <w:t>Further reduce the number of persistent absentees (PA) among</w:t>
            </w:r>
            <w:r w:rsidR="004728A2" w:rsidRPr="004728A2">
              <w:rPr>
                <w:rFonts w:ascii="Arial" w:hAnsi="Arial" w:cs="Arial"/>
              </w:rPr>
              <w:t xml:space="preserve"> pupils eligible for PP. </w:t>
            </w:r>
            <w:r w:rsidRPr="004728A2">
              <w:rPr>
                <w:rFonts w:ascii="Arial" w:hAnsi="Arial" w:cs="Arial"/>
              </w:rPr>
              <w:t>Overall attendance among pu</w:t>
            </w:r>
            <w:r w:rsidR="004728A2" w:rsidRPr="004728A2">
              <w:rPr>
                <w:rFonts w:ascii="Arial" w:hAnsi="Arial" w:cs="Arial"/>
              </w:rPr>
              <w:t>pils eligible for PP to improve.</w:t>
            </w:r>
          </w:p>
          <w:p w:rsidR="004728A2" w:rsidRPr="004728A2" w:rsidRDefault="004728A2" w:rsidP="004728A2">
            <w:pPr>
              <w:rPr>
                <w:rFonts w:ascii="Arial" w:hAnsi="Arial" w:cs="Arial"/>
              </w:rPr>
            </w:pPr>
          </w:p>
        </w:tc>
      </w:tr>
    </w:tbl>
    <w:p w:rsidR="004728A2" w:rsidRDefault="004728A2" w:rsidP="00157577">
      <w:pPr>
        <w:spacing w:after="0" w:line="240" w:lineRule="auto"/>
        <w:rPr>
          <w:rFonts w:ascii="Arial" w:hAnsi="Arial" w:cs="Arial"/>
          <w:b/>
          <w:sz w:val="32"/>
          <w:szCs w:val="32"/>
          <w:u w:val="single"/>
        </w:rPr>
      </w:pPr>
    </w:p>
    <w:p w:rsidR="00134865" w:rsidRDefault="00134865" w:rsidP="00157577">
      <w:pPr>
        <w:spacing w:after="0" w:line="240" w:lineRule="auto"/>
        <w:rPr>
          <w:rFonts w:ascii="Arial" w:hAnsi="Arial" w:cs="Arial"/>
          <w:b/>
          <w:sz w:val="32"/>
          <w:szCs w:val="32"/>
          <w:u w:val="single"/>
        </w:rPr>
      </w:pPr>
    </w:p>
    <w:p w:rsidR="00157577" w:rsidRDefault="00113BFD" w:rsidP="00157577">
      <w:pPr>
        <w:spacing w:after="0" w:line="240" w:lineRule="auto"/>
        <w:rPr>
          <w:rFonts w:ascii="Arial" w:hAnsi="Arial" w:cs="Arial"/>
          <w:b/>
          <w:sz w:val="32"/>
          <w:szCs w:val="32"/>
          <w:u w:val="single"/>
        </w:rPr>
      </w:pPr>
      <w:bookmarkStart w:id="0" w:name="_GoBack"/>
      <w:bookmarkEnd w:id="0"/>
      <w:r>
        <w:rPr>
          <w:rFonts w:ascii="Arial" w:hAnsi="Arial" w:cs="Arial"/>
          <w:b/>
          <w:sz w:val="32"/>
          <w:szCs w:val="32"/>
          <w:u w:val="single"/>
        </w:rPr>
        <w:t>Review of expenditure</w:t>
      </w:r>
      <w:r w:rsidR="00157577" w:rsidRPr="003B180E">
        <w:rPr>
          <w:rFonts w:ascii="Arial" w:hAnsi="Arial" w:cs="Arial"/>
          <w:b/>
          <w:sz w:val="32"/>
          <w:szCs w:val="32"/>
          <w:u w:val="single"/>
        </w:rPr>
        <w:t xml:space="preserve"> </w:t>
      </w:r>
      <w:r>
        <w:rPr>
          <w:rFonts w:ascii="Arial" w:hAnsi="Arial" w:cs="Arial"/>
          <w:b/>
          <w:sz w:val="32"/>
          <w:szCs w:val="32"/>
          <w:u w:val="single"/>
        </w:rPr>
        <w:t>to date</w:t>
      </w:r>
    </w:p>
    <w:p w:rsidR="00DF6C77" w:rsidRDefault="00DF6C77" w:rsidP="00DF6C77">
      <w:pPr>
        <w:spacing w:after="0" w:line="240" w:lineRule="auto"/>
        <w:rPr>
          <w:rFonts w:ascii="Arial" w:hAnsi="Arial" w:cs="Arial"/>
        </w:rPr>
      </w:pPr>
      <w:r>
        <w:rPr>
          <w:rFonts w:ascii="Arial" w:hAnsi="Arial" w:cs="Arial"/>
        </w:rPr>
        <w:lastRenderedPageBreak/>
        <w:t xml:space="preserve">Review is based from September to March due to COVID-19. </w:t>
      </w:r>
    </w:p>
    <w:p w:rsidR="00DF6C77" w:rsidRPr="005079C2" w:rsidRDefault="00DF6C77" w:rsidP="00DF6C77">
      <w:pPr>
        <w:spacing w:after="0" w:line="240" w:lineRule="auto"/>
        <w:rPr>
          <w:rFonts w:ascii="Arial" w:hAnsi="Arial" w:cs="Arial"/>
        </w:rPr>
      </w:pPr>
    </w:p>
    <w:tbl>
      <w:tblPr>
        <w:tblStyle w:val="TableGrid"/>
        <w:tblW w:w="15593" w:type="dxa"/>
        <w:tblInd w:w="-5" w:type="dxa"/>
        <w:tblLayout w:type="fixed"/>
        <w:tblLook w:val="04A0" w:firstRow="1" w:lastRow="0" w:firstColumn="1" w:lastColumn="0" w:noHBand="0" w:noVBand="1"/>
      </w:tblPr>
      <w:tblGrid>
        <w:gridCol w:w="2410"/>
        <w:gridCol w:w="4820"/>
        <w:gridCol w:w="6520"/>
        <w:gridCol w:w="1843"/>
      </w:tblGrid>
      <w:tr w:rsidR="00113BFD" w:rsidRPr="003B180E" w:rsidTr="00D75EE4">
        <w:tc>
          <w:tcPr>
            <w:tcW w:w="2410" w:type="dxa"/>
            <w:shd w:val="clear" w:color="auto" w:fill="2E74B5" w:themeFill="accent1" w:themeFillShade="BF"/>
          </w:tcPr>
          <w:p w:rsidR="00113BFD" w:rsidRPr="003B180E" w:rsidRDefault="00113BFD" w:rsidP="008C4CC3">
            <w:pPr>
              <w:jc w:val="center"/>
              <w:rPr>
                <w:rFonts w:ascii="Arial" w:hAnsi="Arial" w:cs="Arial"/>
                <w:b/>
                <w:color w:val="FFFFFF" w:themeColor="background1"/>
                <w:sz w:val="32"/>
                <w:szCs w:val="32"/>
              </w:rPr>
            </w:pPr>
            <w:r w:rsidRPr="003B180E">
              <w:rPr>
                <w:rFonts w:ascii="Arial" w:hAnsi="Arial" w:cs="Arial"/>
                <w:b/>
                <w:color w:val="FFFFFF" w:themeColor="background1"/>
                <w:sz w:val="32"/>
                <w:szCs w:val="32"/>
              </w:rPr>
              <w:t>Provision</w:t>
            </w:r>
          </w:p>
        </w:tc>
        <w:tc>
          <w:tcPr>
            <w:tcW w:w="4820" w:type="dxa"/>
            <w:shd w:val="clear" w:color="auto" w:fill="2E74B5" w:themeFill="accent1" w:themeFillShade="BF"/>
          </w:tcPr>
          <w:p w:rsidR="00113BFD" w:rsidRPr="003B180E" w:rsidRDefault="00113BFD" w:rsidP="008C4CC3">
            <w:pPr>
              <w:jc w:val="center"/>
              <w:rPr>
                <w:rFonts w:ascii="Arial" w:hAnsi="Arial" w:cs="Arial"/>
                <w:b/>
                <w:color w:val="FFFFFF" w:themeColor="background1"/>
                <w:sz w:val="32"/>
                <w:szCs w:val="32"/>
              </w:rPr>
            </w:pPr>
            <w:r w:rsidRPr="003B180E">
              <w:rPr>
                <w:rFonts w:ascii="Arial" w:hAnsi="Arial" w:cs="Arial"/>
                <w:b/>
                <w:color w:val="FFFFFF" w:themeColor="background1"/>
                <w:sz w:val="32"/>
                <w:szCs w:val="32"/>
              </w:rPr>
              <w:t>Description</w:t>
            </w:r>
          </w:p>
        </w:tc>
        <w:tc>
          <w:tcPr>
            <w:tcW w:w="6520" w:type="dxa"/>
            <w:shd w:val="clear" w:color="auto" w:fill="2E74B5" w:themeFill="accent1" w:themeFillShade="BF"/>
          </w:tcPr>
          <w:p w:rsidR="00113BFD" w:rsidRPr="003B180E" w:rsidRDefault="00113BFD" w:rsidP="008C4CC3">
            <w:pPr>
              <w:jc w:val="center"/>
              <w:rPr>
                <w:rFonts w:ascii="Arial" w:hAnsi="Arial" w:cs="Arial"/>
                <w:b/>
                <w:color w:val="FFFFFF" w:themeColor="background1"/>
                <w:sz w:val="32"/>
                <w:szCs w:val="32"/>
              </w:rPr>
            </w:pPr>
            <w:r w:rsidRPr="00113BFD">
              <w:rPr>
                <w:rFonts w:ascii="Arial" w:hAnsi="Arial" w:cs="Arial"/>
                <w:b/>
                <w:color w:val="FFFFFF" w:themeColor="background1"/>
                <w:sz w:val="32"/>
                <w:szCs w:val="32"/>
              </w:rPr>
              <w:t>Impact: Did you meet the success criteria? Include impact on pupils not eligible for PP, if appropriate.</w:t>
            </w:r>
          </w:p>
        </w:tc>
        <w:tc>
          <w:tcPr>
            <w:tcW w:w="1843" w:type="dxa"/>
            <w:shd w:val="clear" w:color="auto" w:fill="2E74B5" w:themeFill="accent1" w:themeFillShade="BF"/>
          </w:tcPr>
          <w:p w:rsidR="00113BFD" w:rsidRPr="003B180E" w:rsidRDefault="00113BFD" w:rsidP="00113BFD">
            <w:pPr>
              <w:ind w:left="34" w:hanging="34"/>
              <w:jc w:val="center"/>
              <w:rPr>
                <w:rFonts w:ascii="Arial" w:hAnsi="Arial" w:cs="Arial"/>
                <w:b/>
                <w:color w:val="FFFFFF" w:themeColor="background1"/>
                <w:sz w:val="32"/>
                <w:szCs w:val="32"/>
              </w:rPr>
            </w:pPr>
            <w:r>
              <w:rPr>
                <w:rFonts w:ascii="Arial" w:hAnsi="Arial" w:cs="Arial"/>
                <w:b/>
                <w:color w:val="FFFFFF" w:themeColor="background1"/>
                <w:sz w:val="32"/>
                <w:szCs w:val="32"/>
              </w:rPr>
              <w:t>Cost</w:t>
            </w:r>
          </w:p>
        </w:tc>
      </w:tr>
      <w:tr w:rsidR="0060075F" w:rsidRPr="003B180E" w:rsidTr="00190488">
        <w:tc>
          <w:tcPr>
            <w:tcW w:w="15593" w:type="dxa"/>
            <w:gridSpan w:val="4"/>
            <w:shd w:val="clear" w:color="auto" w:fill="A8D08D" w:themeFill="accent6" w:themeFillTint="99"/>
          </w:tcPr>
          <w:p w:rsidR="0060075F" w:rsidRPr="003B180E" w:rsidRDefault="0060075F" w:rsidP="0060075F">
            <w:pPr>
              <w:rPr>
                <w:rFonts w:ascii="Arial" w:hAnsi="Arial" w:cs="Arial"/>
                <w:b/>
                <w:color w:val="FFFFFF" w:themeColor="background1"/>
                <w:sz w:val="21"/>
                <w:szCs w:val="21"/>
              </w:rPr>
            </w:pPr>
            <w:r w:rsidRPr="003B180E">
              <w:rPr>
                <w:rFonts w:ascii="Arial" w:hAnsi="Arial" w:cs="Arial"/>
                <w:b/>
                <w:sz w:val="24"/>
                <w:szCs w:val="21"/>
              </w:rPr>
              <w:t>Leadership</w:t>
            </w:r>
            <w:r w:rsidR="000A76BC" w:rsidRPr="003B180E">
              <w:rPr>
                <w:rFonts w:ascii="Arial" w:hAnsi="Arial" w:cs="Arial"/>
                <w:b/>
                <w:sz w:val="24"/>
                <w:szCs w:val="21"/>
              </w:rPr>
              <w:t xml:space="preserve"> and Management</w:t>
            </w:r>
          </w:p>
        </w:tc>
      </w:tr>
      <w:tr w:rsidR="00113BFD" w:rsidRPr="003B180E" w:rsidTr="00376DC2">
        <w:tc>
          <w:tcPr>
            <w:tcW w:w="2410" w:type="dxa"/>
          </w:tcPr>
          <w:p w:rsidR="00113BFD" w:rsidRPr="002C2881" w:rsidRDefault="00113BFD" w:rsidP="008C4CC3">
            <w:pPr>
              <w:rPr>
                <w:rFonts w:ascii="Arial" w:hAnsi="Arial" w:cs="Arial"/>
              </w:rPr>
            </w:pPr>
            <w:r w:rsidRPr="002C2881">
              <w:rPr>
                <w:rFonts w:ascii="Arial" w:hAnsi="Arial" w:cs="Arial"/>
              </w:rPr>
              <w:t>Re-modelled appraisal system</w:t>
            </w:r>
          </w:p>
          <w:p w:rsidR="00113BFD" w:rsidRPr="002C2881" w:rsidRDefault="00113BFD" w:rsidP="007B1D38">
            <w:pPr>
              <w:rPr>
                <w:rFonts w:ascii="Arial" w:hAnsi="Arial" w:cs="Arial"/>
              </w:rPr>
            </w:pPr>
            <w:r w:rsidRPr="002C2881">
              <w:rPr>
                <w:rFonts w:ascii="Arial" w:hAnsi="Arial" w:cs="Arial"/>
                <w:b/>
                <w:i/>
              </w:rPr>
              <w:t>[+1 Impact ref. EEF: Performance pay]</w:t>
            </w:r>
          </w:p>
        </w:tc>
        <w:tc>
          <w:tcPr>
            <w:tcW w:w="4820" w:type="dxa"/>
          </w:tcPr>
          <w:p w:rsidR="00113BFD" w:rsidRPr="002C2881" w:rsidRDefault="00113BFD" w:rsidP="00C00212">
            <w:pPr>
              <w:rPr>
                <w:rFonts w:ascii="Arial" w:hAnsi="Arial" w:cs="Arial"/>
              </w:rPr>
            </w:pPr>
            <w:r w:rsidRPr="002C2881">
              <w:rPr>
                <w:rFonts w:ascii="Arial" w:hAnsi="Arial" w:cs="Arial"/>
              </w:rPr>
              <w:t xml:space="preserve">Staff appraisals remodelled for classroom teachers which links with career stage expectations. </w:t>
            </w:r>
          </w:p>
        </w:tc>
        <w:tc>
          <w:tcPr>
            <w:tcW w:w="6520" w:type="dxa"/>
          </w:tcPr>
          <w:p w:rsidR="00113BFD" w:rsidRDefault="00113BFD" w:rsidP="00113BFD">
            <w:pPr>
              <w:rPr>
                <w:rFonts w:ascii="Arial" w:hAnsi="Arial" w:cs="Arial"/>
              </w:rPr>
            </w:pPr>
            <w:r w:rsidRPr="0005628A">
              <w:rPr>
                <w:rFonts w:ascii="Arial" w:hAnsi="Arial" w:cs="Arial"/>
              </w:rPr>
              <w:t xml:space="preserve">In school data indicates that disadvantaged </w:t>
            </w:r>
            <w:r>
              <w:rPr>
                <w:rFonts w:ascii="Arial" w:hAnsi="Arial" w:cs="Arial"/>
              </w:rPr>
              <w:t>pupils</w:t>
            </w:r>
            <w:r w:rsidRPr="0005628A">
              <w:rPr>
                <w:rFonts w:ascii="Arial" w:hAnsi="Arial" w:cs="Arial"/>
              </w:rPr>
              <w:t xml:space="preserve"> are achieving as well as other </w:t>
            </w:r>
            <w:r>
              <w:rPr>
                <w:rFonts w:ascii="Arial" w:hAnsi="Arial" w:cs="Arial"/>
              </w:rPr>
              <w:t>pupils</w:t>
            </w:r>
            <w:r w:rsidRPr="0005628A">
              <w:rPr>
                <w:rFonts w:ascii="Arial" w:hAnsi="Arial" w:cs="Arial"/>
              </w:rPr>
              <w:t xml:space="preserve"> </w:t>
            </w:r>
            <w:r>
              <w:rPr>
                <w:rFonts w:ascii="Arial" w:hAnsi="Arial" w:cs="Arial"/>
              </w:rPr>
              <w:t>in some subjects</w:t>
            </w:r>
            <w:r w:rsidRPr="0005628A">
              <w:rPr>
                <w:rFonts w:ascii="Arial" w:hAnsi="Arial" w:cs="Arial"/>
              </w:rPr>
              <w:t xml:space="preserve">.  </w:t>
            </w:r>
          </w:p>
          <w:p w:rsidR="00113BFD" w:rsidRDefault="00113BFD" w:rsidP="00113BFD">
            <w:pPr>
              <w:rPr>
                <w:rFonts w:ascii="Arial" w:hAnsi="Arial" w:cs="Arial"/>
              </w:rPr>
            </w:pPr>
          </w:p>
          <w:p w:rsidR="00113BFD" w:rsidRPr="002C2881" w:rsidRDefault="00113BFD" w:rsidP="00C00212">
            <w:pPr>
              <w:rPr>
                <w:rFonts w:ascii="Arial" w:hAnsi="Arial" w:cs="Arial"/>
              </w:rPr>
            </w:pPr>
            <w:r w:rsidRPr="00D500D6">
              <w:rPr>
                <w:rFonts w:ascii="Arial" w:hAnsi="Arial" w:cs="Arial"/>
              </w:rPr>
              <w:t xml:space="preserve">Adults are aware of the PP </w:t>
            </w:r>
            <w:r>
              <w:rPr>
                <w:rFonts w:ascii="Arial" w:hAnsi="Arial" w:cs="Arial"/>
              </w:rPr>
              <w:t>pupils</w:t>
            </w:r>
            <w:r w:rsidRPr="00D500D6">
              <w:rPr>
                <w:rFonts w:ascii="Arial" w:hAnsi="Arial" w:cs="Arial"/>
              </w:rPr>
              <w:t xml:space="preserve"> within classes and are directed to work with them during lesson times</w:t>
            </w:r>
          </w:p>
        </w:tc>
        <w:tc>
          <w:tcPr>
            <w:tcW w:w="1843" w:type="dxa"/>
          </w:tcPr>
          <w:p w:rsidR="00113BFD" w:rsidRPr="002C2881" w:rsidRDefault="00113BFD" w:rsidP="008C4CC3">
            <w:pPr>
              <w:rPr>
                <w:rFonts w:ascii="Arial" w:hAnsi="Arial" w:cs="Arial"/>
              </w:rPr>
            </w:pPr>
            <w:r>
              <w:rPr>
                <w:rFonts w:ascii="Arial" w:hAnsi="Arial" w:cs="Arial"/>
              </w:rPr>
              <w:t>NA</w:t>
            </w:r>
          </w:p>
        </w:tc>
      </w:tr>
      <w:tr w:rsidR="007F7333" w:rsidRPr="003B180E" w:rsidTr="00304C80">
        <w:tc>
          <w:tcPr>
            <w:tcW w:w="2410" w:type="dxa"/>
          </w:tcPr>
          <w:p w:rsidR="007F7333" w:rsidRPr="002C2881" w:rsidRDefault="007F7333" w:rsidP="008C4CC3">
            <w:pPr>
              <w:rPr>
                <w:rFonts w:ascii="Arial" w:hAnsi="Arial" w:cs="Arial"/>
              </w:rPr>
            </w:pPr>
            <w:r w:rsidRPr="002C2881">
              <w:rPr>
                <w:rFonts w:ascii="Arial" w:hAnsi="Arial" w:cs="Arial"/>
              </w:rPr>
              <w:t>Quality assurance that assesses response to individual needs</w:t>
            </w:r>
          </w:p>
          <w:p w:rsidR="007F7333" w:rsidRPr="002C2881" w:rsidRDefault="007F7333" w:rsidP="00791644">
            <w:pPr>
              <w:rPr>
                <w:rFonts w:ascii="Arial" w:hAnsi="Arial" w:cs="Arial"/>
              </w:rPr>
            </w:pPr>
            <w:r w:rsidRPr="002C2881">
              <w:rPr>
                <w:rFonts w:ascii="Arial" w:hAnsi="Arial" w:cs="Arial"/>
                <w:b/>
                <w:i/>
              </w:rPr>
              <w:t>[+8 Impact. Ref EEF: Feedback]</w:t>
            </w:r>
          </w:p>
        </w:tc>
        <w:tc>
          <w:tcPr>
            <w:tcW w:w="4820" w:type="dxa"/>
          </w:tcPr>
          <w:p w:rsidR="007F7333" w:rsidRPr="002C2881" w:rsidRDefault="007F7333" w:rsidP="00C00212">
            <w:pPr>
              <w:rPr>
                <w:rFonts w:ascii="Arial" w:hAnsi="Arial" w:cs="Arial"/>
              </w:rPr>
            </w:pPr>
            <w:r w:rsidRPr="002C2881">
              <w:rPr>
                <w:rFonts w:ascii="Arial" w:hAnsi="Arial" w:cs="Arial"/>
              </w:rPr>
              <w:t>DHT and Data lead to lead timely quality assurance activities that involve subject leaders to identify whether or not the individual needs of disadvantaged pupils are being met.</w:t>
            </w:r>
          </w:p>
        </w:tc>
        <w:tc>
          <w:tcPr>
            <w:tcW w:w="6520" w:type="dxa"/>
          </w:tcPr>
          <w:p w:rsidR="007F7333" w:rsidRDefault="007F7333" w:rsidP="00131CAC">
            <w:pPr>
              <w:rPr>
                <w:rFonts w:ascii="Arial" w:hAnsi="Arial" w:cs="Arial"/>
              </w:rPr>
            </w:pPr>
            <w:r w:rsidRPr="00131CAC">
              <w:rPr>
                <w:rFonts w:ascii="Arial" w:hAnsi="Arial" w:cs="Arial"/>
              </w:rPr>
              <w:t xml:space="preserve">Systematic and effective approaches to assessment for learning are </w:t>
            </w:r>
            <w:r>
              <w:rPr>
                <w:rFonts w:ascii="Arial" w:hAnsi="Arial" w:cs="Arial"/>
              </w:rPr>
              <w:t>improving and continue to improve su</w:t>
            </w:r>
            <w:r w:rsidR="003B1059">
              <w:rPr>
                <w:rFonts w:ascii="Arial" w:hAnsi="Arial" w:cs="Arial"/>
              </w:rPr>
              <w:t>pporting pupils throughout COVID</w:t>
            </w:r>
            <w:r>
              <w:rPr>
                <w:rFonts w:ascii="Arial" w:hAnsi="Arial" w:cs="Arial"/>
              </w:rPr>
              <w:t xml:space="preserve">. </w:t>
            </w:r>
            <w:r w:rsidRPr="00131CAC">
              <w:rPr>
                <w:rFonts w:ascii="Arial" w:hAnsi="Arial" w:cs="Arial"/>
              </w:rPr>
              <w:t xml:space="preserve"> </w:t>
            </w:r>
          </w:p>
          <w:p w:rsidR="007F7333" w:rsidRDefault="007F7333" w:rsidP="00131CAC">
            <w:pPr>
              <w:rPr>
                <w:rFonts w:ascii="Arial" w:hAnsi="Arial" w:cs="Arial"/>
              </w:rPr>
            </w:pPr>
          </w:p>
          <w:p w:rsidR="007F7333" w:rsidRDefault="007F7333" w:rsidP="00131CAC">
            <w:pPr>
              <w:rPr>
                <w:rFonts w:ascii="Arial" w:hAnsi="Arial" w:cs="Arial"/>
              </w:rPr>
            </w:pPr>
            <w:r w:rsidRPr="00131CAC">
              <w:rPr>
                <w:rFonts w:ascii="Arial" w:hAnsi="Arial" w:cs="Arial"/>
              </w:rPr>
              <w:t xml:space="preserve">The quality of presentation in exercise books </w:t>
            </w:r>
            <w:r>
              <w:rPr>
                <w:rFonts w:ascii="Arial" w:hAnsi="Arial" w:cs="Arial"/>
              </w:rPr>
              <w:t>has improved and p</w:t>
            </w:r>
            <w:r w:rsidRPr="00131CAC">
              <w:rPr>
                <w:rFonts w:ascii="Arial" w:hAnsi="Arial" w:cs="Arial"/>
              </w:rPr>
              <w:t xml:space="preserve">upils take </w:t>
            </w:r>
            <w:r>
              <w:rPr>
                <w:rFonts w:ascii="Arial" w:hAnsi="Arial" w:cs="Arial"/>
              </w:rPr>
              <w:t>pride in their work.</w:t>
            </w:r>
          </w:p>
          <w:p w:rsidR="007F7333" w:rsidRDefault="007F7333" w:rsidP="00131CAC">
            <w:pPr>
              <w:rPr>
                <w:rFonts w:ascii="Arial" w:hAnsi="Arial" w:cs="Arial"/>
              </w:rPr>
            </w:pPr>
          </w:p>
          <w:p w:rsidR="007F7333" w:rsidRPr="00131CAC" w:rsidRDefault="007F7333" w:rsidP="007F7333">
            <w:pPr>
              <w:rPr>
                <w:rFonts w:ascii="Arial" w:hAnsi="Arial" w:cs="Arial"/>
              </w:rPr>
            </w:pPr>
            <w:r w:rsidRPr="00131CAC">
              <w:rPr>
                <w:rFonts w:ascii="Arial" w:hAnsi="Arial" w:cs="Arial"/>
              </w:rPr>
              <w:t>Teachers’ instructions are clear and understood well by pupils. Teacher’s expect</w:t>
            </w:r>
            <w:r>
              <w:rPr>
                <w:rFonts w:ascii="Arial" w:hAnsi="Arial" w:cs="Arial"/>
              </w:rPr>
              <w:t>ations are set for pupils and p</w:t>
            </w:r>
            <w:r w:rsidRPr="00131CAC">
              <w:rPr>
                <w:rFonts w:ascii="Arial" w:hAnsi="Arial" w:cs="Arial"/>
              </w:rPr>
              <w:t xml:space="preserve">upils engage well in their work and lessons. </w:t>
            </w:r>
          </w:p>
          <w:p w:rsidR="007F7333" w:rsidRPr="002C2881" w:rsidRDefault="007F7333" w:rsidP="003E7CC2">
            <w:pPr>
              <w:rPr>
                <w:rFonts w:ascii="Arial" w:hAnsi="Arial" w:cs="Arial"/>
              </w:rPr>
            </w:pPr>
          </w:p>
        </w:tc>
        <w:tc>
          <w:tcPr>
            <w:tcW w:w="1843" w:type="dxa"/>
          </w:tcPr>
          <w:p w:rsidR="007F7333" w:rsidRPr="002D1069" w:rsidRDefault="007F7333" w:rsidP="003E7CC2">
            <w:pPr>
              <w:rPr>
                <w:rFonts w:ascii="Arial" w:hAnsi="Arial" w:cs="Arial"/>
              </w:rPr>
            </w:pPr>
            <w:r>
              <w:rPr>
                <w:rFonts w:ascii="Arial" w:hAnsi="Arial" w:cs="Arial"/>
              </w:rPr>
              <w:t>£500</w:t>
            </w:r>
          </w:p>
        </w:tc>
      </w:tr>
      <w:tr w:rsidR="00F4028B" w:rsidRPr="003B180E" w:rsidTr="00190488">
        <w:tc>
          <w:tcPr>
            <w:tcW w:w="15593" w:type="dxa"/>
            <w:gridSpan w:val="4"/>
            <w:shd w:val="clear" w:color="auto" w:fill="A8D08D" w:themeFill="accent6" w:themeFillTint="99"/>
          </w:tcPr>
          <w:p w:rsidR="00F4028B" w:rsidRPr="003B180E" w:rsidRDefault="0017021E" w:rsidP="00791644">
            <w:pPr>
              <w:rPr>
                <w:rFonts w:ascii="Arial" w:hAnsi="Arial" w:cs="Arial"/>
                <w:b/>
                <w:sz w:val="24"/>
                <w:szCs w:val="21"/>
              </w:rPr>
            </w:pPr>
            <w:r w:rsidRPr="003B180E">
              <w:rPr>
                <w:rFonts w:ascii="Arial" w:hAnsi="Arial" w:cs="Arial"/>
                <w:b/>
                <w:sz w:val="24"/>
                <w:szCs w:val="21"/>
              </w:rPr>
              <w:t>Behaviour and Attitudes</w:t>
            </w:r>
          </w:p>
        </w:tc>
      </w:tr>
      <w:tr w:rsidR="0060075F" w:rsidRPr="003B180E" w:rsidTr="00190488">
        <w:tc>
          <w:tcPr>
            <w:tcW w:w="15593" w:type="dxa"/>
            <w:gridSpan w:val="4"/>
            <w:shd w:val="clear" w:color="auto" w:fill="C9C9C9" w:themeFill="accent3" w:themeFillTint="99"/>
          </w:tcPr>
          <w:p w:rsidR="0060075F" w:rsidRPr="003B180E" w:rsidRDefault="0060075F" w:rsidP="00791644">
            <w:pPr>
              <w:rPr>
                <w:rFonts w:ascii="Arial" w:hAnsi="Arial" w:cs="Arial"/>
                <w:sz w:val="21"/>
                <w:szCs w:val="21"/>
              </w:rPr>
            </w:pPr>
            <w:r w:rsidRPr="003B180E">
              <w:rPr>
                <w:rFonts w:ascii="Arial" w:hAnsi="Arial" w:cs="Arial"/>
                <w:b/>
                <w:sz w:val="24"/>
                <w:szCs w:val="21"/>
              </w:rPr>
              <w:t>Attendance</w:t>
            </w:r>
          </w:p>
        </w:tc>
      </w:tr>
      <w:tr w:rsidR="007F7333" w:rsidRPr="003B180E" w:rsidTr="00B73EEF">
        <w:tc>
          <w:tcPr>
            <w:tcW w:w="2410" w:type="dxa"/>
          </w:tcPr>
          <w:p w:rsidR="007F7333" w:rsidRPr="002C2881" w:rsidRDefault="007F7333" w:rsidP="00414847">
            <w:pPr>
              <w:rPr>
                <w:rFonts w:ascii="Arial" w:hAnsi="Arial" w:cs="Arial"/>
              </w:rPr>
            </w:pPr>
            <w:r w:rsidRPr="002C2881">
              <w:rPr>
                <w:rFonts w:ascii="Arial" w:hAnsi="Arial" w:cs="Arial"/>
              </w:rPr>
              <w:t>Behaviour interventions - teaching student accountability for attendance and behaviour</w:t>
            </w:r>
          </w:p>
          <w:p w:rsidR="007F7333" w:rsidRPr="002C2881" w:rsidRDefault="007F7333" w:rsidP="00414847">
            <w:pPr>
              <w:rPr>
                <w:rFonts w:ascii="Arial" w:hAnsi="Arial" w:cs="Arial"/>
                <w:highlight w:val="yellow"/>
              </w:rPr>
            </w:pPr>
            <w:r w:rsidRPr="002C2881">
              <w:rPr>
                <w:rFonts w:ascii="Arial" w:hAnsi="Arial" w:cs="Arial"/>
                <w:b/>
                <w:i/>
              </w:rPr>
              <w:t>[+3 Impact ref. EEF: Behaviour intervention]</w:t>
            </w:r>
          </w:p>
        </w:tc>
        <w:tc>
          <w:tcPr>
            <w:tcW w:w="4820" w:type="dxa"/>
          </w:tcPr>
          <w:p w:rsidR="003B1059" w:rsidRDefault="007F7333" w:rsidP="00C00212">
            <w:pPr>
              <w:rPr>
                <w:rFonts w:ascii="Arial" w:hAnsi="Arial" w:cs="Arial"/>
              </w:rPr>
            </w:pPr>
            <w:r w:rsidRPr="002C2881">
              <w:rPr>
                <w:rFonts w:ascii="Arial" w:hAnsi="Arial" w:cs="Arial"/>
              </w:rPr>
              <w:t>PSA and Behaviour Manager to monitor pupils who are PP and have been identified with below 90% attendance last academic year. These pupils to be monitored and will meet regularly</w:t>
            </w:r>
            <w:r>
              <w:rPr>
                <w:rFonts w:ascii="Arial" w:hAnsi="Arial" w:cs="Arial"/>
              </w:rPr>
              <w:t xml:space="preserve"> with the PSA/Behaviour Manager.</w:t>
            </w:r>
          </w:p>
          <w:p w:rsidR="003B1059" w:rsidRPr="002C2881" w:rsidRDefault="003B1059" w:rsidP="00C00212">
            <w:pPr>
              <w:rPr>
                <w:rFonts w:ascii="Arial" w:hAnsi="Arial" w:cs="Arial"/>
              </w:rPr>
            </w:pPr>
          </w:p>
          <w:p w:rsidR="007F7333" w:rsidRPr="002C2881" w:rsidRDefault="007F7333" w:rsidP="00C00212">
            <w:pPr>
              <w:rPr>
                <w:rFonts w:ascii="Arial" w:hAnsi="Arial" w:cs="Arial"/>
              </w:rPr>
            </w:pPr>
            <w:r w:rsidRPr="002C2881">
              <w:rPr>
                <w:rFonts w:ascii="Arial" w:hAnsi="Arial" w:cs="Arial"/>
              </w:rPr>
              <w:t xml:space="preserve">Behaviour – weekly team meetings to be held to target and plan for a cohesive and consistent approach throughout lessons and social times to tackle and track behaviour issues. </w:t>
            </w:r>
          </w:p>
          <w:p w:rsidR="007F7333" w:rsidRPr="002C2881" w:rsidRDefault="007F7333" w:rsidP="00C00212">
            <w:pPr>
              <w:rPr>
                <w:rFonts w:ascii="Arial" w:hAnsi="Arial" w:cs="Arial"/>
              </w:rPr>
            </w:pPr>
          </w:p>
        </w:tc>
        <w:tc>
          <w:tcPr>
            <w:tcW w:w="6520" w:type="dxa"/>
          </w:tcPr>
          <w:p w:rsidR="007F7333" w:rsidRDefault="007F7333" w:rsidP="00414847">
            <w:pPr>
              <w:rPr>
                <w:rFonts w:ascii="Arial" w:hAnsi="Arial" w:cs="Arial"/>
              </w:rPr>
            </w:pPr>
            <w:r>
              <w:rPr>
                <w:rFonts w:ascii="Arial" w:hAnsi="Arial" w:cs="Arial"/>
              </w:rPr>
              <w:t xml:space="preserve">Attendance was improving prior to COVID and the PSA was monitoring pupils and having daily/weekly contact with parents/pupils whose attendance was below expectation. </w:t>
            </w:r>
          </w:p>
          <w:p w:rsidR="003B1059" w:rsidRDefault="003B1059" w:rsidP="003B1059">
            <w:pPr>
              <w:rPr>
                <w:rFonts w:ascii="Arial" w:hAnsi="Arial" w:cs="Arial"/>
              </w:rPr>
            </w:pPr>
          </w:p>
          <w:p w:rsidR="007F7333" w:rsidRDefault="007F7333" w:rsidP="00414847">
            <w:pPr>
              <w:rPr>
                <w:rFonts w:ascii="Arial" w:hAnsi="Arial" w:cs="Arial"/>
              </w:rPr>
            </w:pPr>
          </w:p>
          <w:p w:rsidR="003B1059" w:rsidRDefault="003B1059" w:rsidP="00414847">
            <w:pPr>
              <w:rPr>
                <w:rFonts w:ascii="Arial" w:hAnsi="Arial" w:cs="Arial"/>
                <w:highlight w:val="yellow"/>
              </w:rPr>
            </w:pPr>
          </w:p>
          <w:p w:rsidR="007F7333" w:rsidRPr="00645D64" w:rsidRDefault="00645D64" w:rsidP="00414847">
            <w:pPr>
              <w:rPr>
                <w:rFonts w:ascii="Arial" w:hAnsi="Arial" w:cs="Arial"/>
              </w:rPr>
            </w:pPr>
            <w:r w:rsidRPr="00645D64">
              <w:rPr>
                <w:rFonts w:ascii="Arial" w:hAnsi="Arial" w:cs="Arial"/>
              </w:rPr>
              <w:t>Prior to COVID</w:t>
            </w:r>
            <w:r>
              <w:rPr>
                <w:rFonts w:ascii="Arial" w:hAnsi="Arial" w:cs="Arial"/>
              </w:rPr>
              <w:t xml:space="preserve"> in the Autumn term we had an increase of permanently excluded pupils which had an impact on behaviour across the school. Therefore meetings took place regularly and support was put in place. We did see a decrease in behaviour in the Spring term compared to the Autumn term. </w:t>
            </w:r>
          </w:p>
          <w:p w:rsidR="007F7333" w:rsidRPr="002C2881" w:rsidRDefault="007F7333" w:rsidP="00645D64">
            <w:pPr>
              <w:rPr>
                <w:rFonts w:ascii="Arial" w:hAnsi="Arial" w:cs="Arial"/>
              </w:rPr>
            </w:pPr>
          </w:p>
        </w:tc>
        <w:tc>
          <w:tcPr>
            <w:tcW w:w="1843" w:type="dxa"/>
            <w:shd w:val="clear" w:color="auto" w:fill="auto"/>
          </w:tcPr>
          <w:p w:rsidR="007F7333" w:rsidRDefault="007F7333" w:rsidP="002D1069">
            <w:pPr>
              <w:rPr>
                <w:rFonts w:ascii="Arial" w:hAnsi="Arial" w:cs="Arial"/>
              </w:rPr>
            </w:pPr>
            <w:r>
              <w:rPr>
                <w:rFonts w:ascii="Arial" w:hAnsi="Arial" w:cs="Arial"/>
              </w:rPr>
              <w:t>£800</w:t>
            </w:r>
          </w:p>
          <w:p w:rsidR="007F7333" w:rsidRDefault="007F7333" w:rsidP="002D1069">
            <w:pPr>
              <w:rPr>
                <w:rFonts w:ascii="Arial" w:hAnsi="Arial" w:cs="Arial"/>
              </w:rPr>
            </w:pPr>
          </w:p>
          <w:p w:rsidR="007F7333" w:rsidRDefault="007F7333" w:rsidP="002D1069">
            <w:pPr>
              <w:rPr>
                <w:rFonts w:ascii="Arial" w:hAnsi="Arial" w:cs="Arial"/>
              </w:rPr>
            </w:pPr>
          </w:p>
          <w:p w:rsidR="007F7333" w:rsidRDefault="007F7333" w:rsidP="002D1069">
            <w:pPr>
              <w:rPr>
                <w:rFonts w:ascii="Arial" w:hAnsi="Arial" w:cs="Arial"/>
              </w:rPr>
            </w:pPr>
          </w:p>
          <w:p w:rsidR="003B1059" w:rsidRDefault="003B1059" w:rsidP="002D1069">
            <w:pPr>
              <w:rPr>
                <w:rFonts w:ascii="Arial" w:hAnsi="Arial" w:cs="Arial"/>
              </w:rPr>
            </w:pPr>
          </w:p>
          <w:p w:rsidR="003B1059" w:rsidRDefault="003B1059" w:rsidP="002D1069">
            <w:pPr>
              <w:rPr>
                <w:rFonts w:ascii="Arial" w:hAnsi="Arial" w:cs="Arial"/>
              </w:rPr>
            </w:pPr>
          </w:p>
          <w:p w:rsidR="007F7333" w:rsidRPr="002C2881" w:rsidRDefault="007F7333" w:rsidP="002D1069">
            <w:pPr>
              <w:rPr>
                <w:rFonts w:ascii="Arial" w:hAnsi="Arial" w:cs="Arial"/>
              </w:rPr>
            </w:pPr>
            <w:r>
              <w:rPr>
                <w:rFonts w:ascii="Arial" w:hAnsi="Arial" w:cs="Arial"/>
              </w:rPr>
              <w:t>NA</w:t>
            </w:r>
          </w:p>
        </w:tc>
      </w:tr>
      <w:tr w:rsidR="003B1059" w:rsidRPr="003B180E" w:rsidTr="000A6C45">
        <w:tc>
          <w:tcPr>
            <w:tcW w:w="2410" w:type="dxa"/>
          </w:tcPr>
          <w:p w:rsidR="003B1059" w:rsidRPr="002C2881" w:rsidRDefault="003B1059" w:rsidP="008C4CC3">
            <w:pPr>
              <w:rPr>
                <w:rFonts w:ascii="Arial" w:hAnsi="Arial" w:cs="Arial"/>
              </w:rPr>
            </w:pPr>
            <w:r w:rsidRPr="002C2881">
              <w:rPr>
                <w:rFonts w:ascii="Arial" w:hAnsi="Arial" w:cs="Arial"/>
              </w:rPr>
              <w:t>Day by day tracking of attendance</w:t>
            </w:r>
          </w:p>
          <w:p w:rsidR="003B1059" w:rsidRPr="002C2881" w:rsidRDefault="003B1059" w:rsidP="00B86206">
            <w:pPr>
              <w:rPr>
                <w:rFonts w:ascii="Arial" w:hAnsi="Arial" w:cs="Arial"/>
                <w:highlight w:val="yellow"/>
              </w:rPr>
            </w:pPr>
            <w:r w:rsidRPr="002C2881">
              <w:rPr>
                <w:rFonts w:ascii="Arial" w:hAnsi="Arial" w:cs="Arial"/>
                <w:b/>
                <w:i/>
              </w:rPr>
              <w:t>[+3 Impact ref. EEF: Parental Engagement]</w:t>
            </w:r>
          </w:p>
        </w:tc>
        <w:tc>
          <w:tcPr>
            <w:tcW w:w="4820" w:type="dxa"/>
          </w:tcPr>
          <w:p w:rsidR="003B1059" w:rsidRPr="002C2881" w:rsidRDefault="003B1059" w:rsidP="000334FA">
            <w:pPr>
              <w:rPr>
                <w:rFonts w:ascii="Arial" w:hAnsi="Arial" w:cs="Arial"/>
                <w:highlight w:val="yellow"/>
              </w:rPr>
            </w:pPr>
            <w:r w:rsidRPr="002C2881">
              <w:rPr>
                <w:rFonts w:ascii="Arial" w:hAnsi="Arial" w:cs="Arial"/>
              </w:rPr>
              <w:t>PSA to implement attendance policy and enable swift daily interventions to improve attendance and behaviour alongside providing support for families who experience difficulties in the home.</w:t>
            </w:r>
          </w:p>
        </w:tc>
        <w:tc>
          <w:tcPr>
            <w:tcW w:w="6520" w:type="dxa"/>
          </w:tcPr>
          <w:p w:rsidR="00DF6C77" w:rsidRDefault="003B1059" w:rsidP="00DF6C77">
            <w:pPr>
              <w:rPr>
                <w:rFonts w:ascii="Arial" w:hAnsi="Arial" w:cs="Arial"/>
              </w:rPr>
            </w:pPr>
            <w:r>
              <w:rPr>
                <w:rFonts w:ascii="Arial" w:hAnsi="Arial" w:cs="Arial"/>
              </w:rPr>
              <w:t xml:space="preserve">Attendance monitoring has focussed on PP pupils and strategies and support have been put in place. </w:t>
            </w:r>
            <w:r w:rsidR="00DF6C77">
              <w:rPr>
                <w:rFonts w:ascii="Arial" w:hAnsi="Arial" w:cs="Arial"/>
              </w:rPr>
              <w:t xml:space="preserve">Attendance officer has worked closely with parents to support families and help improve attendance. </w:t>
            </w:r>
          </w:p>
          <w:p w:rsidR="003B1059" w:rsidRDefault="003B1059" w:rsidP="003B1059">
            <w:pPr>
              <w:rPr>
                <w:rFonts w:ascii="Arial" w:hAnsi="Arial" w:cs="Arial"/>
              </w:rPr>
            </w:pPr>
          </w:p>
          <w:p w:rsidR="003B1059" w:rsidRDefault="003B1059" w:rsidP="008C4CC3">
            <w:pPr>
              <w:rPr>
                <w:rFonts w:ascii="Arial" w:hAnsi="Arial" w:cs="Arial"/>
              </w:rPr>
            </w:pPr>
            <w:r>
              <w:rPr>
                <w:rFonts w:ascii="Arial" w:hAnsi="Arial" w:cs="Arial"/>
              </w:rPr>
              <w:t xml:space="preserve">Attending multi-agency meetings and completing referral forms to relevant agencies. </w:t>
            </w:r>
          </w:p>
          <w:p w:rsidR="00DF6C77" w:rsidRDefault="00DF6C77" w:rsidP="008C4CC3">
            <w:pPr>
              <w:rPr>
                <w:rFonts w:ascii="Arial" w:hAnsi="Arial" w:cs="Arial"/>
              </w:rPr>
            </w:pPr>
          </w:p>
          <w:p w:rsidR="00DF6C77" w:rsidRDefault="00DF6C77" w:rsidP="00DF6C77">
            <w:pPr>
              <w:rPr>
                <w:rFonts w:ascii="Arial" w:hAnsi="Arial" w:cs="Arial"/>
              </w:rPr>
            </w:pPr>
            <w:r>
              <w:rPr>
                <w:rFonts w:ascii="Arial" w:hAnsi="Arial" w:cs="Arial"/>
              </w:rPr>
              <w:t xml:space="preserve">Attendance has been a focus and information has been provided each week on individual pupils to SLT and a whole school approach to inform each tutor group of their attendance. </w:t>
            </w:r>
          </w:p>
          <w:p w:rsidR="00DF6C77" w:rsidRPr="00DF6C77" w:rsidRDefault="00DF6C77" w:rsidP="008C4CC3">
            <w:pPr>
              <w:rPr>
                <w:rFonts w:ascii="Arial" w:hAnsi="Arial" w:cs="Arial"/>
              </w:rPr>
            </w:pPr>
          </w:p>
        </w:tc>
        <w:tc>
          <w:tcPr>
            <w:tcW w:w="1843" w:type="dxa"/>
            <w:shd w:val="clear" w:color="auto" w:fill="auto"/>
          </w:tcPr>
          <w:p w:rsidR="003B1059" w:rsidRPr="00261CA8" w:rsidRDefault="003B1059" w:rsidP="003E7CC2">
            <w:pPr>
              <w:rPr>
                <w:rFonts w:ascii="Arial" w:hAnsi="Arial" w:cs="Arial"/>
              </w:rPr>
            </w:pPr>
            <w:r w:rsidRPr="00261CA8">
              <w:rPr>
                <w:rFonts w:ascii="Arial" w:hAnsi="Arial" w:cs="Arial"/>
              </w:rPr>
              <w:t>£</w:t>
            </w:r>
            <w:r>
              <w:rPr>
                <w:rFonts w:ascii="Arial" w:hAnsi="Arial" w:cs="Arial"/>
              </w:rPr>
              <w:t>700</w:t>
            </w:r>
          </w:p>
        </w:tc>
      </w:tr>
      <w:tr w:rsidR="0060075F" w:rsidRPr="003B180E" w:rsidTr="00190488">
        <w:tc>
          <w:tcPr>
            <w:tcW w:w="15593" w:type="dxa"/>
            <w:gridSpan w:val="4"/>
            <w:shd w:val="clear" w:color="auto" w:fill="C9C9C9" w:themeFill="accent3" w:themeFillTint="99"/>
          </w:tcPr>
          <w:p w:rsidR="0060075F" w:rsidRPr="002C2881" w:rsidRDefault="000A76BC" w:rsidP="004B47B0">
            <w:pPr>
              <w:rPr>
                <w:rFonts w:ascii="Arial" w:hAnsi="Arial" w:cs="Arial"/>
                <w:sz w:val="24"/>
                <w:szCs w:val="24"/>
              </w:rPr>
            </w:pPr>
            <w:r w:rsidRPr="002C2881">
              <w:rPr>
                <w:rFonts w:ascii="Arial" w:hAnsi="Arial" w:cs="Arial"/>
                <w:b/>
                <w:sz w:val="24"/>
                <w:szCs w:val="24"/>
              </w:rPr>
              <w:t>Behaviour for</w:t>
            </w:r>
            <w:r w:rsidR="0060075F" w:rsidRPr="002C2881">
              <w:rPr>
                <w:rFonts w:ascii="Arial" w:hAnsi="Arial" w:cs="Arial"/>
                <w:b/>
                <w:sz w:val="24"/>
                <w:szCs w:val="24"/>
              </w:rPr>
              <w:t xml:space="preserve"> Learning</w:t>
            </w:r>
            <w:r w:rsidR="001429CE" w:rsidRPr="002C2881">
              <w:rPr>
                <w:rFonts w:ascii="Arial" w:hAnsi="Arial" w:cs="Arial"/>
                <w:b/>
                <w:sz w:val="24"/>
                <w:szCs w:val="24"/>
              </w:rPr>
              <w:t xml:space="preserve"> </w:t>
            </w:r>
          </w:p>
        </w:tc>
      </w:tr>
      <w:tr w:rsidR="005F465B" w:rsidRPr="003B180E" w:rsidTr="008F31B4">
        <w:tc>
          <w:tcPr>
            <w:tcW w:w="2410" w:type="dxa"/>
          </w:tcPr>
          <w:p w:rsidR="005F465B" w:rsidRDefault="005F465B" w:rsidP="008C4CC3">
            <w:pPr>
              <w:rPr>
                <w:rFonts w:ascii="Arial" w:hAnsi="Arial" w:cs="Arial"/>
              </w:rPr>
            </w:pPr>
            <w:r w:rsidRPr="002C2881">
              <w:rPr>
                <w:rFonts w:ascii="Arial" w:hAnsi="Arial" w:cs="Arial"/>
              </w:rPr>
              <w:t xml:space="preserve">Whole school behaviour system </w:t>
            </w:r>
          </w:p>
          <w:p w:rsidR="005F465B" w:rsidRPr="002C2881" w:rsidRDefault="005F465B" w:rsidP="008C4CC3">
            <w:pPr>
              <w:rPr>
                <w:rFonts w:ascii="Arial" w:hAnsi="Arial" w:cs="Arial"/>
              </w:rPr>
            </w:pPr>
            <w:r w:rsidRPr="002C2881">
              <w:rPr>
                <w:rFonts w:ascii="Arial" w:hAnsi="Arial" w:cs="Arial"/>
                <w:b/>
                <w:i/>
              </w:rPr>
              <w:t>[+3 Impact ref. EEF: Behaviour interventions]</w:t>
            </w:r>
          </w:p>
        </w:tc>
        <w:tc>
          <w:tcPr>
            <w:tcW w:w="4820" w:type="dxa"/>
          </w:tcPr>
          <w:p w:rsidR="005F465B" w:rsidRDefault="005F465B" w:rsidP="00585C22">
            <w:pPr>
              <w:rPr>
                <w:rFonts w:ascii="Arial" w:hAnsi="Arial" w:cs="Arial"/>
              </w:rPr>
            </w:pPr>
            <w:r w:rsidRPr="002C2881">
              <w:rPr>
                <w:rFonts w:ascii="Arial" w:hAnsi="Arial" w:cs="Arial"/>
              </w:rPr>
              <w:t>Whole school behaviour system with clear procedures put in place. Clear escalation and stages which will improve consistency of expectations of behaviour. Continue to promote positive attitudes, commitment to learning and resilience to setbacks. Routinely celebrate these achievements.</w:t>
            </w:r>
          </w:p>
          <w:p w:rsidR="005F465B" w:rsidRPr="002C2881" w:rsidRDefault="005F465B" w:rsidP="00585C22">
            <w:pPr>
              <w:rPr>
                <w:rFonts w:ascii="Arial" w:hAnsi="Arial" w:cs="Arial"/>
              </w:rPr>
            </w:pPr>
          </w:p>
        </w:tc>
        <w:tc>
          <w:tcPr>
            <w:tcW w:w="6520" w:type="dxa"/>
          </w:tcPr>
          <w:p w:rsidR="005F465B" w:rsidRDefault="005F465B" w:rsidP="005F465B">
            <w:pPr>
              <w:rPr>
                <w:rFonts w:ascii="Arial" w:hAnsi="Arial" w:cs="Arial"/>
              </w:rPr>
            </w:pPr>
            <w:r>
              <w:rPr>
                <w:rFonts w:ascii="Arial" w:hAnsi="Arial" w:cs="Arial"/>
              </w:rPr>
              <w:t xml:space="preserve">Weekly team meetings showed that disadvantaged pupils are displaying behaviour issues in line with those who are not PP. Plans have been put in place to support pupils where needed. </w:t>
            </w:r>
          </w:p>
          <w:p w:rsidR="005F465B" w:rsidRDefault="005F465B" w:rsidP="005F465B">
            <w:pPr>
              <w:rPr>
                <w:rFonts w:ascii="Arial" w:hAnsi="Arial" w:cs="Arial"/>
              </w:rPr>
            </w:pPr>
          </w:p>
          <w:p w:rsidR="005F465B" w:rsidRDefault="005F465B" w:rsidP="005F465B">
            <w:pPr>
              <w:rPr>
                <w:rFonts w:ascii="Arial" w:hAnsi="Arial" w:cs="Arial"/>
              </w:rPr>
            </w:pPr>
            <w:r>
              <w:rPr>
                <w:rFonts w:ascii="Arial" w:hAnsi="Arial" w:cs="Arial"/>
              </w:rPr>
              <w:t xml:space="preserve">Behaviour is covered weekly in SLT and discussions around pupils/groupings </w:t>
            </w:r>
            <w:proofErr w:type="spellStart"/>
            <w:r>
              <w:rPr>
                <w:rFonts w:ascii="Arial" w:hAnsi="Arial" w:cs="Arial"/>
              </w:rPr>
              <w:t>etc</w:t>
            </w:r>
            <w:proofErr w:type="spellEnd"/>
            <w:r>
              <w:rPr>
                <w:rFonts w:ascii="Arial" w:hAnsi="Arial" w:cs="Arial"/>
              </w:rPr>
              <w:t xml:space="preserve"> are discussed. </w:t>
            </w:r>
          </w:p>
          <w:p w:rsidR="005F465B" w:rsidRPr="002C2881" w:rsidRDefault="005F465B" w:rsidP="0017021E">
            <w:pPr>
              <w:rPr>
                <w:rFonts w:ascii="Arial" w:hAnsi="Arial" w:cs="Arial"/>
              </w:rPr>
            </w:pPr>
          </w:p>
        </w:tc>
        <w:tc>
          <w:tcPr>
            <w:tcW w:w="1843" w:type="dxa"/>
          </w:tcPr>
          <w:p w:rsidR="005F465B" w:rsidRPr="002C2881" w:rsidRDefault="005F465B" w:rsidP="008C4CC3">
            <w:pPr>
              <w:rPr>
                <w:rFonts w:ascii="Arial" w:hAnsi="Arial" w:cs="Arial"/>
              </w:rPr>
            </w:pPr>
            <w:r>
              <w:rPr>
                <w:rFonts w:ascii="Arial" w:hAnsi="Arial" w:cs="Arial"/>
              </w:rPr>
              <w:t>NA</w:t>
            </w:r>
          </w:p>
        </w:tc>
      </w:tr>
      <w:tr w:rsidR="005F465B" w:rsidRPr="003B180E" w:rsidTr="00A92B5C">
        <w:tc>
          <w:tcPr>
            <w:tcW w:w="2410" w:type="dxa"/>
          </w:tcPr>
          <w:p w:rsidR="005F465B" w:rsidRPr="002C2881" w:rsidRDefault="005F465B" w:rsidP="008C4CC3">
            <w:pPr>
              <w:rPr>
                <w:rFonts w:ascii="Arial" w:hAnsi="Arial" w:cs="Arial"/>
              </w:rPr>
            </w:pPr>
            <w:r w:rsidRPr="002C2881">
              <w:rPr>
                <w:rFonts w:ascii="Arial" w:hAnsi="Arial" w:cs="Arial"/>
              </w:rPr>
              <w:t xml:space="preserve">Weekly actions for concern pupils </w:t>
            </w:r>
          </w:p>
          <w:p w:rsidR="005F465B" w:rsidRDefault="005F465B" w:rsidP="008C4CC3">
            <w:pPr>
              <w:rPr>
                <w:rFonts w:ascii="Arial" w:hAnsi="Arial" w:cs="Arial"/>
                <w:b/>
                <w:i/>
              </w:rPr>
            </w:pPr>
            <w:r w:rsidRPr="002C2881">
              <w:rPr>
                <w:rFonts w:ascii="Arial" w:hAnsi="Arial" w:cs="Arial"/>
                <w:b/>
                <w:i/>
              </w:rPr>
              <w:t>[+3 Impact ref. EEF: Behaviour interventions]</w:t>
            </w:r>
          </w:p>
          <w:p w:rsidR="005F465B" w:rsidRPr="002C2881" w:rsidRDefault="005F465B" w:rsidP="008C4CC3">
            <w:pPr>
              <w:rPr>
                <w:rFonts w:ascii="Arial" w:hAnsi="Arial" w:cs="Arial"/>
              </w:rPr>
            </w:pPr>
          </w:p>
        </w:tc>
        <w:tc>
          <w:tcPr>
            <w:tcW w:w="4820" w:type="dxa"/>
          </w:tcPr>
          <w:p w:rsidR="005F465B" w:rsidRPr="002C2881" w:rsidRDefault="005F465B" w:rsidP="00652CDE">
            <w:pPr>
              <w:rPr>
                <w:rFonts w:ascii="Arial" w:hAnsi="Arial" w:cs="Arial"/>
              </w:rPr>
            </w:pPr>
            <w:r w:rsidRPr="002C2881">
              <w:rPr>
                <w:rFonts w:ascii="Arial" w:hAnsi="Arial" w:cs="Arial"/>
              </w:rPr>
              <w:t xml:space="preserve">SLT to assess behaviour points and instigate immediate actions for concern pupils, such as immediate meetings/home visits for major concern pupils.  </w:t>
            </w:r>
          </w:p>
        </w:tc>
        <w:tc>
          <w:tcPr>
            <w:tcW w:w="6520" w:type="dxa"/>
          </w:tcPr>
          <w:p w:rsidR="005F465B" w:rsidRDefault="005F465B" w:rsidP="005F465B">
            <w:pPr>
              <w:rPr>
                <w:rFonts w:ascii="Arial" w:hAnsi="Arial" w:cs="Arial"/>
              </w:rPr>
            </w:pPr>
            <w:r>
              <w:rPr>
                <w:rFonts w:ascii="Arial" w:hAnsi="Arial" w:cs="Arial"/>
              </w:rPr>
              <w:t xml:space="preserve">BRAG reward system and tracking systems shows weekly pupils behaviour which is shared with parents and if needed meetings with parents are arranged to help improve engagement. </w:t>
            </w:r>
          </w:p>
          <w:p w:rsidR="005F465B" w:rsidRPr="002C2881" w:rsidRDefault="005F465B" w:rsidP="008C4CC3">
            <w:pPr>
              <w:rPr>
                <w:rFonts w:ascii="Arial" w:hAnsi="Arial" w:cs="Arial"/>
              </w:rPr>
            </w:pPr>
          </w:p>
        </w:tc>
        <w:tc>
          <w:tcPr>
            <w:tcW w:w="1843" w:type="dxa"/>
          </w:tcPr>
          <w:p w:rsidR="005F465B" w:rsidRPr="00261CA8" w:rsidRDefault="005F465B" w:rsidP="008C4CC3">
            <w:pPr>
              <w:rPr>
                <w:rFonts w:ascii="Arial" w:hAnsi="Arial" w:cs="Arial"/>
              </w:rPr>
            </w:pPr>
            <w:r w:rsidRPr="00261CA8">
              <w:rPr>
                <w:rFonts w:ascii="Arial" w:hAnsi="Arial" w:cs="Arial"/>
              </w:rPr>
              <w:t>NA</w:t>
            </w:r>
          </w:p>
        </w:tc>
      </w:tr>
      <w:tr w:rsidR="0017021E" w:rsidRPr="003B180E" w:rsidTr="00190488">
        <w:tc>
          <w:tcPr>
            <w:tcW w:w="15593" w:type="dxa"/>
            <w:gridSpan w:val="4"/>
            <w:shd w:val="clear" w:color="auto" w:fill="A8D08D" w:themeFill="accent6" w:themeFillTint="99"/>
          </w:tcPr>
          <w:p w:rsidR="0017021E" w:rsidRPr="003B180E" w:rsidRDefault="0017021E" w:rsidP="008C4CC3">
            <w:pPr>
              <w:rPr>
                <w:rFonts w:ascii="Arial" w:hAnsi="Arial" w:cs="Arial"/>
                <w:b/>
                <w:sz w:val="24"/>
                <w:szCs w:val="21"/>
              </w:rPr>
            </w:pPr>
            <w:r w:rsidRPr="003B180E">
              <w:rPr>
                <w:rFonts w:ascii="Arial" w:hAnsi="Arial" w:cs="Arial"/>
                <w:b/>
                <w:sz w:val="24"/>
                <w:szCs w:val="21"/>
              </w:rPr>
              <w:t>Quality of Provision</w:t>
            </w:r>
          </w:p>
        </w:tc>
      </w:tr>
      <w:tr w:rsidR="0060075F" w:rsidRPr="003B180E" w:rsidTr="00190488">
        <w:tc>
          <w:tcPr>
            <w:tcW w:w="15593" w:type="dxa"/>
            <w:gridSpan w:val="4"/>
            <w:shd w:val="clear" w:color="auto" w:fill="C9C9C9" w:themeFill="accent3" w:themeFillTint="99"/>
          </w:tcPr>
          <w:p w:rsidR="0060075F" w:rsidRPr="003B180E" w:rsidRDefault="0060075F" w:rsidP="008C4CC3">
            <w:pPr>
              <w:rPr>
                <w:rFonts w:ascii="Arial" w:hAnsi="Arial" w:cs="Arial"/>
                <w:sz w:val="21"/>
                <w:szCs w:val="21"/>
              </w:rPr>
            </w:pPr>
            <w:r w:rsidRPr="003B180E">
              <w:rPr>
                <w:rFonts w:ascii="Arial" w:hAnsi="Arial" w:cs="Arial"/>
                <w:b/>
                <w:sz w:val="24"/>
                <w:szCs w:val="21"/>
              </w:rPr>
              <w:t>Progress</w:t>
            </w:r>
          </w:p>
        </w:tc>
      </w:tr>
      <w:tr w:rsidR="005F465B" w:rsidRPr="003B180E" w:rsidTr="001373C6">
        <w:tc>
          <w:tcPr>
            <w:tcW w:w="2410" w:type="dxa"/>
          </w:tcPr>
          <w:p w:rsidR="005F465B" w:rsidRPr="002C2881" w:rsidRDefault="005F465B" w:rsidP="00414847">
            <w:pPr>
              <w:rPr>
                <w:rFonts w:ascii="Arial" w:hAnsi="Arial" w:cs="Arial"/>
              </w:rPr>
            </w:pPr>
            <w:r w:rsidRPr="002C2881">
              <w:rPr>
                <w:rFonts w:ascii="Arial" w:hAnsi="Arial" w:cs="Arial"/>
              </w:rPr>
              <w:t>English and Maths intervention</w:t>
            </w:r>
          </w:p>
          <w:p w:rsidR="005F465B" w:rsidRPr="002C2881" w:rsidRDefault="005F465B" w:rsidP="004357DF">
            <w:pPr>
              <w:rPr>
                <w:rFonts w:ascii="Arial" w:hAnsi="Arial" w:cs="Arial"/>
                <w:b/>
                <w:i/>
              </w:rPr>
            </w:pPr>
            <w:r w:rsidRPr="002C2881">
              <w:rPr>
                <w:rFonts w:ascii="Arial" w:hAnsi="Arial" w:cs="Arial"/>
                <w:b/>
                <w:i/>
              </w:rPr>
              <w:t>[+5 Impact ref. EEF one to one tuition]</w:t>
            </w:r>
          </w:p>
        </w:tc>
        <w:tc>
          <w:tcPr>
            <w:tcW w:w="4820" w:type="dxa"/>
          </w:tcPr>
          <w:p w:rsidR="005F465B" w:rsidRPr="002C2881" w:rsidRDefault="005F465B" w:rsidP="004357DF">
            <w:pPr>
              <w:rPr>
                <w:rFonts w:ascii="Arial" w:hAnsi="Arial" w:cs="Arial"/>
              </w:rPr>
            </w:pPr>
            <w:r w:rsidRPr="002C2881">
              <w:rPr>
                <w:rFonts w:ascii="Arial" w:hAnsi="Arial" w:cs="Arial"/>
              </w:rPr>
              <w:t>English and Maths intervention aimed at targeted pupils in response to the most recent assessments.</w:t>
            </w:r>
          </w:p>
        </w:tc>
        <w:tc>
          <w:tcPr>
            <w:tcW w:w="6520" w:type="dxa"/>
          </w:tcPr>
          <w:p w:rsidR="005F465B" w:rsidRPr="002C2881" w:rsidRDefault="005F465B" w:rsidP="005F465B">
            <w:pPr>
              <w:rPr>
                <w:rFonts w:ascii="Arial" w:hAnsi="Arial" w:cs="Arial"/>
              </w:rPr>
            </w:pPr>
            <w:r>
              <w:rPr>
                <w:rFonts w:ascii="Arial" w:hAnsi="Arial" w:cs="Arial"/>
              </w:rPr>
              <w:t xml:space="preserve">PP pupils were making progress and gaps were been plugged which was reflected in the termly data. Pupils became more confident in lessons and asking for support when needed. </w:t>
            </w:r>
          </w:p>
        </w:tc>
        <w:tc>
          <w:tcPr>
            <w:tcW w:w="1843" w:type="dxa"/>
          </w:tcPr>
          <w:p w:rsidR="005F465B" w:rsidRPr="00261CA8" w:rsidRDefault="005F465B" w:rsidP="00261CA8">
            <w:pPr>
              <w:rPr>
                <w:rFonts w:ascii="Arial" w:hAnsi="Arial" w:cs="Arial"/>
              </w:rPr>
            </w:pPr>
            <w:r w:rsidRPr="00261CA8">
              <w:rPr>
                <w:rFonts w:ascii="Arial" w:hAnsi="Arial" w:cs="Arial"/>
              </w:rPr>
              <w:t>£3,000</w:t>
            </w:r>
          </w:p>
        </w:tc>
      </w:tr>
      <w:tr w:rsidR="005F465B" w:rsidRPr="003B180E" w:rsidTr="00C105EA">
        <w:tc>
          <w:tcPr>
            <w:tcW w:w="2410" w:type="dxa"/>
          </w:tcPr>
          <w:p w:rsidR="005F465B" w:rsidRPr="002C2881" w:rsidRDefault="005F465B" w:rsidP="009F3933">
            <w:pPr>
              <w:rPr>
                <w:rFonts w:ascii="Arial" w:hAnsi="Arial" w:cs="Arial"/>
                <w:b/>
              </w:rPr>
            </w:pPr>
            <w:r w:rsidRPr="002C2881">
              <w:rPr>
                <w:rFonts w:ascii="Arial" w:hAnsi="Arial" w:cs="Arial"/>
              </w:rPr>
              <w:t>Accelerated reader</w:t>
            </w:r>
          </w:p>
          <w:p w:rsidR="005F465B" w:rsidRPr="002C2881" w:rsidRDefault="005F465B" w:rsidP="009F3933">
            <w:pPr>
              <w:rPr>
                <w:rFonts w:ascii="Arial" w:hAnsi="Arial" w:cs="Arial"/>
              </w:rPr>
            </w:pPr>
            <w:r w:rsidRPr="002C2881">
              <w:rPr>
                <w:rFonts w:ascii="Arial" w:hAnsi="Arial" w:cs="Arial"/>
                <w:b/>
                <w:i/>
              </w:rPr>
              <w:t>[+6 Impact. Ref EEF: reading comprehension strategies]</w:t>
            </w:r>
          </w:p>
        </w:tc>
        <w:tc>
          <w:tcPr>
            <w:tcW w:w="4820" w:type="dxa"/>
          </w:tcPr>
          <w:p w:rsidR="005F465B" w:rsidRPr="002C2881" w:rsidRDefault="005F465B" w:rsidP="009F3933">
            <w:pPr>
              <w:rPr>
                <w:rFonts w:ascii="Arial" w:hAnsi="Arial" w:cs="Arial"/>
              </w:rPr>
            </w:pPr>
            <w:r w:rsidRPr="002C2881">
              <w:rPr>
                <w:rFonts w:ascii="Arial" w:hAnsi="Arial" w:cs="Arial"/>
              </w:rPr>
              <w:t>Computer-adaptive tests that incorporate learning progressions to bridge assessment and instruction. A guided independent reading programme that motivates pupils to read for pleasure.</w:t>
            </w:r>
          </w:p>
          <w:p w:rsidR="005F465B" w:rsidRPr="002C2881" w:rsidRDefault="005F465B" w:rsidP="009F3933">
            <w:pPr>
              <w:rPr>
                <w:rFonts w:ascii="Arial" w:hAnsi="Arial" w:cs="Arial"/>
              </w:rPr>
            </w:pPr>
          </w:p>
        </w:tc>
        <w:tc>
          <w:tcPr>
            <w:tcW w:w="6520" w:type="dxa"/>
          </w:tcPr>
          <w:p w:rsidR="005F465B" w:rsidRPr="002C2881" w:rsidRDefault="005F465B" w:rsidP="009F3933">
            <w:pPr>
              <w:rPr>
                <w:rFonts w:ascii="Arial" w:hAnsi="Arial" w:cs="Arial"/>
              </w:rPr>
            </w:pPr>
            <w:r>
              <w:rPr>
                <w:rFonts w:ascii="Arial" w:hAnsi="Arial" w:cs="Arial"/>
              </w:rPr>
              <w:t xml:space="preserve">Termly data showed that some PP pupils had made progress and others were closing the gaps. </w:t>
            </w:r>
          </w:p>
        </w:tc>
        <w:tc>
          <w:tcPr>
            <w:tcW w:w="1843" w:type="dxa"/>
          </w:tcPr>
          <w:p w:rsidR="005F465B" w:rsidRPr="00261CA8" w:rsidRDefault="005F465B" w:rsidP="009F3933">
            <w:pPr>
              <w:rPr>
                <w:rFonts w:ascii="Arial" w:hAnsi="Arial" w:cs="Arial"/>
              </w:rPr>
            </w:pPr>
            <w:r>
              <w:rPr>
                <w:rFonts w:ascii="Arial" w:hAnsi="Arial" w:cs="Arial"/>
              </w:rPr>
              <w:t>£1,000</w:t>
            </w:r>
          </w:p>
        </w:tc>
      </w:tr>
      <w:tr w:rsidR="005F465B" w:rsidRPr="003B180E" w:rsidTr="00A30B9A">
        <w:tc>
          <w:tcPr>
            <w:tcW w:w="2410" w:type="dxa"/>
          </w:tcPr>
          <w:p w:rsidR="005F465B" w:rsidRPr="002C2881" w:rsidRDefault="005F465B" w:rsidP="009F3933">
            <w:pPr>
              <w:rPr>
                <w:rFonts w:ascii="Arial" w:hAnsi="Arial" w:cs="Arial"/>
              </w:rPr>
            </w:pPr>
            <w:r w:rsidRPr="002C2881">
              <w:rPr>
                <w:rFonts w:ascii="Arial" w:hAnsi="Arial" w:cs="Arial"/>
              </w:rPr>
              <w:t>Booster classes- Spring term</w:t>
            </w:r>
          </w:p>
          <w:p w:rsidR="005F465B" w:rsidRDefault="005F465B" w:rsidP="009F3933">
            <w:pPr>
              <w:rPr>
                <w:rFonts w:ascii="Arial" w:hAnsi="Arial" w:cs="Arial"/>
                <w:b/>
                <w:i/>
              </w:rPr>
            </w:pPr>
            <w:r w:rsidRPr="002C2881">
              <w:rPr>
                <w:rFonts w:ascii="Arial" w:hAnsi="Arial" w:cs="Arial"/>
                <w:b/>
                <w:i/>
              </w:rPr>
              <w:t>[+2 Impact. Ref EEF: extending the school day]</w:t>
            </w:r>
          </w:p>
          <w:p w:rsidR="005F465B" w:rsidRPr="002C2881" w:rsidRDefault="005F465B" w:rsidP="009F3933">
            <w:pPr>
              <w:rPr>
                <w:rFonts w:ascii="Arial" w:hAnsi="Arial" w:cs="Arial"/>
              </w:rPr>
            </w:pPr>
          </w:p>
        </w:tc>
        <w:tc>
          <w:tcPr>
            <w:tcW w:w="4820" w:type="dxa"/>
          </w:tcPr>
          <w:p w:rsidR="005F465B" w:rsidRPr="002C2881" w:rsidRDefault="005F465B" w:rsidP="009F3933">
            <w:pPr>
              <w:rPr>
                <w:rFonts w:ascii="Arial" w:hAnsi="Arial" w:cs="Arial"/>
              </w:rPr>
            </w:pPr>
            <w:r w:rsidRPr="002C2881">
              <w:rPr>
                <w:rFonts w:ascii="Arial" w:hAnsi="Arial" w:cs="Arial"/>
              </w:rPr>
              <w:t>Booster classes targeted at PP pupils in the last few weeks leading up to the exam</w:t>
            </w:r>
          </w:p>
        </w:tc>
        <w:tc>
          <w:tcPr>
            <w:tcW w:w="6520" w:type="dxa"/>
          </w:tcPr>
          <w:p w:rsidR="005F465B" w:rsidRPr="002C2881" w:rsidRDefault="005F465B" w:rsidP="009F3933">
            <w:pPr>
              <w:rPr>
                <w:rFonts w:ascii="Arial" w:hAnsi="Arial" w:cs="Arial"/>
                <w:highlight w:val="yellow"/>
              </w:rPr>
            </w:pPr>
            <w:r>
              <w:rPr>
                <w:rFonts w:ascii="Arial" w:hAnsi="Arial" w:cs="Arial"/>
              </w:rPr>
              <w:t xml:space="preserve">Due to COVID this was unable to take place in school. However pupils were provided with </w:t>
            </w:r>
            <w:r w:rsidR="001B681B">
              <w:rPr>
                <w:rFonts w:ascii="Arial" w:hAnsi="Arial" w:cs="Arial"/>
              </w:rPr>
              <w:t xml:space="preserve">exam resources to support with revision. </w:t>
            </w:r>
          </w:p>
        </w:tc>
        <w:tc>
          <w:tcPr>
            <w:tcW w:w="1843" w:type="dxa"/>
          </w:tcPr>
          <w:p w:rsidR="005F465B" w:rsidRPr="00261CA8" w:rsidRDefault="005F465B" w:rsidP="009F3933">
            <w:pPr>
              <w:rPr>
                <w:rFonts w:ascii="Arial" w:hAnsi="Arial" w:cs="Arial"/>
              </w:rPr>
            </w:pPr>
            <w:r>
              <w:rPr>
                <w:rFonts w:ascii="Arial" w:hAnsi="Arial" w:cs="Arial"/>
              </w:rPr>
              <w:t>£2,500</w:t>
            </w:r>
          </w:p>
        </w:tc>
      </w:tr>
      <w:tr w:rsidR="009F3933" w:rsidRPr="003B180E" w:rsidTr="00190488">
        <w:tc>
          <w:tcPr>
            <w:tcW w:w="15593" w:type="dxa"/>
            <w:gridSpan w:val="4"/>
            <w:shd w:val="clear" w:color="auto" w:fill="A8D08D" w:themeFill="accent6" w:themeFillTint="99"/>
          </w:tcPr>
          <w:p w:rsidR="009F3933" w:rsidRPr="003B180E" w:rsidRDefault="009F3933" w:rsidP="009F3933">
            <w:pPr>
              <w:rPr>
                <w:rFonts w:ascii="Arial" w:hAnsi="Arial" w:cs="Arial"/>
                <w:b/>
                <w:sz w:val="24"/>
                <w:szCs w:val="21"/>
              </w:rPr>
            </w:pPr>
            <w:r w:rsidRPr="003B180E">
              <w:rPr>
                <w:rFonts w:ascii="Arial" w:hAnsi="Arial" w:cs="Arial"/>
                <w:b/>
                <w:sz w:val="24"/>
                <w:szCs w:val="21"/>
              </w:rPr>
              <w:t>Personal Development</w:t>
            </w:r>
          </w:p>
        </w:tc>
      </w:tr>
      <w:tr w:rsidR="009F3933" w:rsidRPr="003B180E" w:rsidTr="00190488">
        <w:tc>
          <w:tcPr>
            <w:tcW w:w="15593" w:type="dxa"/>
            <w:gridSpan w:val="4"/>
            <w:shd w:val="clear" w:color="auto" w:fill="BFBFBF" w:themeFill="background1" w:themeFillShade="BF"/>
          </w:tcPr>
          <w:p w:rsidR="009F3933" w:rsidRPr="003B180E" w:rsidRDefault="009F3933" w:rsidP="009F3933">
            <w:pPr>
              <w:rPr>
                <w:rFonts w:ascii="Arial" w:hAnsi="Arial" w:cs="Arial"/>
                <w:b/>
                <w:sz w:val="21"/>
                <w:szCs w:val="21"/>
              </w:rPr>
            </w:pPr>
            <w:r w:rsidRPr="003B180E">
              <w:rPr>
                <w:rFonts w:ascii="Arial" w:hAnsi="Arial" w:cs="Arial"/>
                <w:b/>
                <w:sz w:val="24"/>
                <w:szCs w:val="21"/>
              </w:rPr>
              <w:t>Emotional Health and Well-being</w:t>
            </w:r>
          </w:p>
        </w:tc>
      </w:tr>
      <w:tr w:rsidR="00606005" w:rsidRPr="003B180E" w:rsidTr="00553692">
        <w:tc>
          <w:tcPr>
            <w:tcW w:w="2410" w:type="dxa"/>
          </w:tcPr>
          <w:p w:rsidR="00606005" w:rsidRPr="002C2881" w:rsidRDefault="00606005" w:rsidP="009F3933">
            <w:pPr>
              <w:rPr>
                <w:rFonts w:ascii="Arial" w:hAnsi="Arial" w:cs="Arial"/>
              </w:rPr>
            </w:pPr>
            <w:r w:rsidRPr="002C2881">
              <w:rPr>
                <w:rFonts w:ascii="Arial" w:hAnsi="Arial" w:cs="Arial"/>
              </w:rPr>
              <w:t>Mentor meetings</w:t>
            </w:r>
          </w:p>
          <w:p w:rsidR="00606005" w:rsidRPr="002C2881" w:rsidRDefault="00606005" w:rsidP="009F3933">
            <w:pPr>
              <w:rPr>
                <w:rFonts w:ascii="Arial" w:hAnsi="Arial" w:cs="Arial"/>
              </w:rPr>
            </w:pPr>
            <w:r w:rsidRPr="002C2881">
              <w:rPr>
                <w:rFonts w:ascii="Arial" w:hAnsi="Arial" w:cs="Arial"/>
                <w:b/>
                <w:i/>
              </w:rPr>
              <w:t>[+4 Impact. Ref EEF: social and emotional learning]</w:t>
            </w:r>
          </w:p>
        </w:tc>
        <w:tc>
          <w:tcPr>
            <w:tcW w:w="4820" w:type="dxa"/>
          </w:tcPr>
          <w:p w:rsidR="00606005" w:rsidRPr="002C2881" w:rsidRDefault="00606005" w:rsidP="009F3933">
            <w:pPr>
              <w:rPr>
                <w:rFonts w:ascii="Arial" w:hAnsi="Arial" w:cs="Arial"/>
              </w:rPr>
            </w:pPr>
            <w:r w:rsidRPr="002C2881">
              <w:rPr>
                <w:rFonts w:ascii="Arial" w:hAnsi="Arial" w:cs="Arial"/>
              </w:rPr>
              <w:t>Mentors appointed to pupils who are struggling with emotional health and well-being. Strategies are put in place to help pupils improve.</w:t>
            </w:r>
          </w:p>
          <w:p w:rsidR="00606005" w:rsidRPr="002C2881" w:rsidRDefault="00606005" w:rsidP="009F3933">
            <w:pPr>
              <w:rPr>
                <w:rFonts w:ascii="Arial" w:hAnsi="Arial" w:cs="Arial"/>
              </w:rPr>
            </w:pPr>
          </w:p>
          <w:p w:rsidR="00606005" w:rsidRPr="002C2881" w:rsidRDefault="00606005" w:rsidP="009F3933">
            <w:pPr>
              <w:rPr>
                <w:rFonts w:ascii="Arial" w:hAnsi="Arial" w:cs="Arial"/>
              </w:rPr>
            </w:pPr>
            <w:r w:rsidRPr="002C2881">
              <w:rPr>
                <w:rFonts w:ascii="Arial" w:hAnsi="Arial" w:cs="Arial"/>
              </w:rPr>
              <w:t>Regular consultation with staff to ensure the pupils who need to access support receive it. Ongoing monitoring of interventions to ensure progress is made.</w:t>
            </w:r>
          </w:p>
          <w:p w:rsidR="00606005" w:rsidRPr="002C2881" w:rsidRDefault="00606005" w:rsidP="009F3933">
            <w:pPr>
              <w:rPr>
                <w:rFonts w:ascii="Arial" w:hAnsi="Arial" w:cs="Arial"/>
              </w:rPr>
            </w:pPr>
          </w:p>
        </w:tc>
        <w:tc>
          <w:tcPr>
            <w:tcW w:w="6520" w:type="dxa"/>
          </w:tcPr>
          <w:p w:rsidR="00606005" w:rsidRDefault="00606005" w:rsidP="009F3933">
            <w:pPr>
              <w:rPr>
                <w:rFonts w:ascii="Arial" w:hAnsi="Arial" w:cs="Arial"/>
              </w:rPr>
            </w:pPr>
            <w:r>
              <w:rPr>
                <w:rFonts w:ascii="Arial" w:hAnsi="Arial" w:cs="Arial"/>
              </w:rPr>
              <w:t xml:space="preserve">PP pupils had a key worker who was trained in emotion coaching to help support pupils and provide support and guidance. </w:t>
            </w:r>
          </w:p>
          <w:p w:rsidR="00606005" w:rsidRDefault="00606005" w:rsidP="009F3933">
            <w:pPr>
              <w:rPr>
                <w:rFonts w:ascii="Arial" w:hAnsi="Arial" w:cs="Arial"/>
              </w:rPr>
            </w:pPr>
          </w:p>
          <w:p w:rsidR="00606005" w:rsidRPr="002C2881" w:rsidRDefault="00606005" w:rsidP="00606005">
            <w:pPr>
              <w:rPr>
                <w:rFonts w:ascii="Arial" w:hAnsi="Arial" w:cs="Arial"/>
              </w:rPr>
            </w:pPr>
            <w:r>
              <w:rPr>
                <w:rFonts w:ascii="Arial" w:hAnsi="Arial" w:cs="Arial"/>
              </w:rPr>
              <w:t>Pupils had access to trained staff offering a range of therapeutic interventions including attachment and trauma, draw and talk and emotion coaching. PP engaged well and enjoyed their sessions.</w:t>
            </w:r>
          </w:p>
        </w:tc>
        <w:tc>
          <w:tcPr>
            <w:tcW w:w="1843" w:type="dxa"/>
          </w:tcPr>
          <w:p w:rsidR="00606005" w:rsidRPr="00261CA8" w:rsidRDefault="00606005" w:rsidP="009F3933">
            <w:pPr>
              <w:rPr>
                <w:rFonts w:ascii="Arial" w:hAnsi="Arial" w:cs="Arial"/>
              </w:rPr>
            </w:pPr>
            <w:r w:rsidRPr="00261CA8">
              <w:rPr>
                <w:rFonts w:ascii="Arial" w:hAnsi="Arial" w:cs="Arial"/>
              </w:rPr>
              <w:t>£5,000</w:t>
            </w:r>
          </w:p>
        </w:tc>
      </w:tr>
      <w:tr w:rsidR="009F3933" w:rsidRPr="003B180E" w:rsidTr="00190488">
        <w:tc>
          <w:tcPr>
            <w:tcW w:w="15593" w:type="dxa"/>
            <w:gridSpan w:val="4"/>
            <w:shd w:val="clear" w:color="auto" w:fill="C9C9C9" w:themeFill="accent3" w:themeFillTint="99"/>
          </w:tcPr>
          <w:p w:rsidR="009F3933" w:rsidRPr="003B180E" w:rsidRDefault="009F3933" w:rsidP="009F3933">
            <w:pPr>
              <w:rPr>
                <w:rFonts w:ascii="Arial" w:hAnsi="Arial" w:cs="Arial"/>
                <w:sz w:val="24"/>
                <w:szCs w:val="24"/>
              </w:rPr>
            </w:pPr>
            <w:r w:rsidRPr="003B180E">
              <w:rPr>
                <w:rFonts w:ascii="Arial" w:hAnsi="Arial" w:cs="Arial"/>
                <w:b/>
                <w:sz w:val="24"/>
                <w:szCs w:val="24"/>
              </w:rPr>
              <w:t>Other Support</w:t>
            </w:r>
          </w:p>
        </w:tc>
      </w:tr>
      <w:tr w:rsidR="00606005" w:rsidRPr="003B180E" w:rsidTr="00706021">
        <w:tc>
          <w:tcPr>
            <w:tcW w:w="2410" w:type="dxa"/>
          </w:tcPr>
          <w:p w:rsidR="00606005" w:rsidRPr="002C2881" w:rsidRDefault="00606005" w:rsidP="009F3933">
            <w:pPr>
              <w:rPr>
                <w:rFonts w:ascii="Arial" w:hAnsi="Arial" w:cs="Arial"/>
              </w:rPr>
            </w:pPr>
            <w:r w:rsidRPr="002C2881">
              <w:rPr>
                <w:rFonts w:ascii="Arial" w:hAnsi="Arial" w:cs="Arial"/>
              </w:rPr>
              <w:t>Internal Alternative Provision</w:t>
            </w:r>
          </w:p>
          <w:p w:rsidR="00606005" w:rsidRPr="002C2881" w:rsidRDefault="00606005" w:rsidP="009F3933">
            <w:pPr>
              <w:rPr>
                <w:rFonts w:ascii="Arial" w:hAnsi="Arial" w:cs="Arial"/>
              </w:rPr>
            </w:pPr>
            <w:r w:rsidRPr="002C2881">
              <w:rPr>
                <w:rFonts w:ascii="Arial" w:hAnsi="Arial" w:cs="Arial"/>
                <w:b/>
                <w:i/>
              </w:rPr>
              <w:t>[+3 Impact: Ref EEF individualised instruction]</w:t>
            </w:r>
          </w:p>
          <w:p w:rsidR="00606005" w:rsidRPr="002C2881" w:rsidRDefault="00606005" w:rsidP="009F3933">
            <w:pPr>
              <w:rPr>
                <w:rFonts w:ascii="Arial" w:hAnsi="Arial" w:cs="Arial"/>
              </w:rPr>
            </w:pPr>
          </w:p>
        </w:tc>
        <w:tc>
          <w:tcPr>
            <w:tcW w:w="4820" w:type="dxa"/>
          </w:tcPr>
          <w:p w:rsidR="00606005" w:rsidRPr="002C2881" w:rsidRDefault="00606005" w:rsidP="009F3933">
            <w:pPr>
              <w:rPr>
                <w:rFonts w:ascii="Arial" w:hAnsi="Arial" w:cs="Arial"/>
              </w:rPr>
            </w:pPr>
            <w:r w:rsidRPr="002C2881">
              <w:rPr>
                <w:rFonts w:ascii="Arial" w:hAnsi="Arial" w:cs="Arial"/>
              </w:rPr>
              <w:t>Provision for identified pupils with specific behaviour, progress or social and emotional wellbeing reasons. Modified timetable.</w:t>
            </w:r>
          </w:p>
          <w:p w:rsidR="00606005" w:rsidRDefault="00606005" w:rsidP="009F3933">
            <w:pPr>
              <w:rPr>
                <w:rFonts w:ascii="Arial" w:hAnsi="Arial" w:cs="Arial"/>
              </w:rPr>
            </w:pPr>
            <w:r w:rsidRPr="002C2881">
              <w:rPr>
                <w:rFonts w:ascii="Arial" w:hAnsi="Arial" w:cs="Arial"/>
              </w:rPr>
              <w:t xml:space="preserve">Provision for pupils who have progressed through the behaviour system. Bespoke curriculum to help modify poor behaviours. </w:t>
            </w:r>
          </w:p>
          <w:p w:rsidR="00606005" w:rsidRPr="002C2881" w:rsidRDefault="00606005" w:rsidP="009F3933">
            <w:pPr>
              <w:rPr>
                <w:rFonts w:ascii="Arial" w:hAnsi="Arial" w:cs="Arial"/>
              </w:rPr>
            </w:pPr>
          </w:p>
        </w:tc>
        <w:tc>
          <w:tcPr>
            <w:tcW w:w="6520" w:type="dxa"/>
          </w:tcPr>
          <w:p w:rsidR="00606005" w:rsidRPr="002C2881" w:rsidRDefault="00606005" w:rsidP="009F3933">
            <w:pPr>
              <w:rPr>
                <w:rFonts w:ascii="Arial" w:hAnsi="Arial" w:cs="Arial"/>
              </w:rPr>
            </w:pPr>
            <w:r>
              <w:rPr>
                <w:rFonts w:ascii="Arial" w:hAnsi="Arial" w:cs="Arial"/>
              </w:rPr>
              <w:t>Pupil engagement improved</w:t>
            </w:r>
            <w:r w:rsidRPr="002C2881">
              <w:rPr>
                <w:rFonts w:ascii="Arial" w:hAnsi="Arial" w:cs="Arial"/>
              </w:rPr>
              <w:t xml:space="preserve"> whilst maintaining high aspirations.</w:t>
            </w:r>
            <w:r>
              <w:rPr>
                <w:rFonts w:ascii="Arial" w:hAnsi="Arial" w:cs="Arial"/>
              </w:rPr>
              <w:t xml:space="preserve"> Individual pupils had a range of curriculum offers in order to support their needs. These were reviewed regularly to ensure the individual pupils needs were been met. </w:t>
            </w:r>
            <w:r w:rsidRPr="002C2881">
              <w:rPr>
                <w:rFonts w:ascii="Arial" w:hAnsi="Arial" w:cs="Arial"/>
              </w:rPr>
              <w:t xml:space="preserve"> </w:t>
            </w:r>
          </w:p>
          <w:p w:rsidR="00606005" w:rsidRPr="002C2881" w:rsidRDefault="00606005" w:rsidP="009F3933">
            <w:pPr>
              <w:rPr>
                <w:rFonts w:ascii="Arial" w:hAnsi="Arial" w:cs="Arial"/>
              </w:rPr>
            </w:pPr>
            <w:r w:rsidRPr="002C2881">
              <w:rPr>
                <w:rFonts w:ascii="Arial" w:hAnsi="Arial" w:cs="Arial"/>
              </w:rPr>
              <w:t xml:space="preserve"> </w:t>
            </w:r>
          </w:p>
        </w:tc>
        <w:tc>
          <w:tcPr>
            <w:tcW w:w="1843" w:type="dxa"/>
          </w:tcPr>
          <w:p w:rsidR="00606005" w:rsidRPr="003E7CC2" w:rsidRDefault="00606005" w:rsidP="003E7CC2">
            <w:pPr>
              <w:rPr>
                <w:rFonts w:ascii="Arial" w:hAnsi="Arial" w:cs="Arial"/>
              </w:rPr>
            </w:pPr>
            <w:r w:rsidRPr="003E7CC2">
              <w:rPr>
                <w:rFonts w:ascii="Arial" w:hAnsi="Arial" w:cs="Arial"/>
              </w:rPr>
              <w:t>£5,</w:t>
            </w:r>
            <w:r>
              <w:rPr>
                <w:rFonts w:ascii="Arial" w:hAnsi="Arial" w:cs="Arial"/>
              </w:rPr>
              <w:t>800</w:t>
            </w:r>
          </w:p>
        </w:tc>
      </w:tr>
      <w:tr w:rsidR="00606005" w:rsidRPr="003B180E" w:rsidTr="001A3062">
        <w:tc>
          <w:tcPr>
            <w:tcW w:w="2410" w:type="dxa"/>
          </w:tcPr>
          <w:p w:rsidR="00606005" w:rsidRPr="002C2881" w:rsidRDefault="00606005" w:rsidP="009F3933">
            <w:pPr>
              <w:rPr>
                <w:rFonts w:ascii="Arial" w:hAnsi="Arial" w:cs="Arial"/>
              </w:rPr>
            </w:pPr>
            <w:r w:rsidRPr="002C2881">
              <w:rPr>
                <w:rFonts w:ascii="Arial" w:hAnsi="Arial" w:cs="Arial"/>
              </w:rPr>
              <w:t xml:space="preserve">Alternative Provision </w:t>
            </w:r>
          </w:p>
          <w:p w:rsidR="00606005" w:rsidRPr="002C2881" w:rsidRDefault="00606005" w:rsidP="009F3933">
            <w:pPr>
              <w:rPr>
                <w:rFonts w:ascii="Arial" w:hAnsi="Arial" w:cs="Arial"/>
              </w:rPr>
            </w:pPr>
            <w:r w:rsidRPr="002C2881">
              <w:rPr>
                <w:rFonts w:ascii="Arial" w:hAnsi="Arial" w:cs="Arial"/>
                <w:b/>
                <w:i/>
              </w:rPr>
              <w:t>[+3 Impact: Ref EEF individualised instruction]</w:t>
            </w:r>
          </w:p>
        </w:tc>
        <w:tc>
          <w:tcPr>
            <w:tcW w:w="4820" w:type="dxa"/>
          </w:tcPr>
          <w:p w:rsidR="00606005" w:rsidRDefault="00606005" w:rsidP="00486C40">
            <w:pPr>
              <w:rPr>
                <w:rFonts w:ascii="Arial" w:hAnsi="Arial" w:cs="Arial"/>
              </w:rPr>
            </w:pPr>
            <w:r w:rsidRPr="002C2881">
              <w:rPr>
                <w:rFonts w:ascii="Arial" w:hAnsi="Arial" w:cs="Arial"/>
              </w:rPr>
              <w:t xml:space="preserve">For identified pupils who have behavioural needs or have struggled to access the curriculum alternative education will be offered. This includes a number of days at a vocational placement where vocational qualifications will be gained. Bespoke package to help modify behaviours and engagement. </w:t>
            </w:r>
          </w:p>
          <w:p w:rsidR="00503286" w:rsidRPr="002C2881" w:rsidRDefault="00503286" w:rsidP="00486C40">
            <w:pPr>
              <w:rPr>
                <w:rFonts w:ascii="Arial" w:hAnsi="Arial" w:cs="Arial"/>
              </w:rPr>
            </w:pPr>
          </w:p>
        </w:tc>
        <w:tc>
          <w:tcPr>
            <w:tcW w:w="6520" w:type="dxa"/>
          </w:tcPr>
          <w:p w:rsidR="00606005" w:rsidRPr="002C2881" w:rsidRDefault="00503286" w:rsidP="00503286">
            <w:pPr>
              <w:rPr>
                <w:rFonts w:ascii="Arial" w:hAnsi="Arial" w:cs="Arial"/>
              </w:rPr>
            </w:pPr>
            <w:r>
              <w:rPr>
                <w:rFonts w:ascii="Arial" w:hAnsi="Arial" w:cs="Arial"/>
              </w:rPr>
              <w:t>I</w:t>
            </w:r>
            <w:r w:rsidR="00606005" w:rsidRPr="002C2881">
              <w:rPr>
                <w:rFonts w:ascii="Arial" w:hAnsi="Arial" w:cs="Arial"/>
              </w:rPr>
              <w:t xml:space="preserve">ndividual needs of pupils </w:t>
            </w:r>
            <w:r>
              <w:rPr>
                <w:rFonts w:ascii="Arial" w:hAnsi="Arial" w:cs="Arial"/>
              </w:rPr>
              <w:t>were</w:t>
            </w:r>
            <w:r w:rsidR="00606005" w:rsidRPr="002C2881">
              <w:rPr>
                <w:rFonts w:ascii="Arial" w:hAnsi="Arial" w:cs="Arial"/>
              </w:rPr>
              <w:t xml:space="preserve"> met and </w:t>
            </w:r>
            <w:r>
              <w:rPr>
                <w:rFonts w:ascii="Arial" w:hAnsi="Arial" w:cs="Arial"/>
              </w:rPr>
              <w:t xml:space="preserve">an improvement in engagement was seen in individual pupils. Pupils were working towards individual qualifications based on their chosen pathway. </w:t>
            </w:r>
          </w:p>
        </w:tc>
        <w:tc>
          <w:tcPr>
            <w:tcW w:w="1843" w:type="dxa"/>
          </w:tcPr>
          <w:p w:rsidR="00606005" w:rsidRPr="003E7CC2" w:rsidRDefault="00606005" w:rsidP="009F3933">
            <w:pPr>
              <w:rPr>
                <w:rFonts w:ascii="Arial" w:hAnsi="Arial" w:cs="Arial"/>
              </w:rPr>
            </w:pPr>
            <w:r w:rsidRPr="003E7CC2">
              <w:rPr>
                <w:rFonts w:ascii="Arial" w:hAnsi="Arial" w:cs="Arial"/>
              </w:rPr>
              <w:t>£24,550</w:t>
            </w:r>
          </w:p>
        </w:tc>
      </w:tr>
    </w:tbl>
    <w:p w:rsidR="005D291E" w:rsidRPr="003B180E" w:rsidRDefault="005D291E" w:rsidP="000A034F">
      <w:pPr>
        <w:rPr>
          <w:rFonts w:ascii="Arial" w:hAnsi="Arial" w:cs="Arial"/>
          <w:b/>
        </w:rPr>
      </w:pPr>
      <w:r w:rsidRPr="003B180E">
        <w:rPr>
          <w:rFonts w:ascii="Arial" w:hAnsi="Arial" w:cs="Arial"/>
          <w:b/>
        </w:rPr>
        <w:t xml:space="preserve">  </w:t>
      </w:r>
    </w:p>
    <w:sectPr w:rsidR="005D291E" w:rsidRPr="003B180E" w:rsidSect="003B332D">
      <w:pgSz w:w="16838" w:h="11906" w:orient="landscape"/>
      <w:pgMar w:top="238" w:right="567"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C86"/>
    <w:multiLevelType w:val="hybridMultilevel"/>
    <w:tmpl w:val="2678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E5591"/>
    <w:multiLevelType w:val="hybridMultilevel"/>
    <w:tmpl w:val="D726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37F7"/>
    <w:multiLevelType w:val="hybridMultilevel"/>
    <w:tmpl w:val="F67A4088"/>
    <w:lvl w:ilvl="0" w:tplc="C32CE954">
      <w:start w:val="201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77"/>
    <w:rsid w:val="0001668E"/>
    <w:rsid w:val="0001693E"/>
    <w:rsid w:val="00017166"/>
    <w:rsid w:val="000334FA"/>
    <w:rsid w:val="000A034F"/>
    <w:rsid w:val="000A76BC"/>
    <w:rsid w:val="000E3F49"/>
    <w:rsid w:val="00100CF9"/>
    <w:rsid w:val="00113BFD"/>
    <w:rsid w:val="00131CAC"/>
    <w:rsid w:val="00134865"/>
    <w:rsid w:val="001429CE"/>
    <w:rsid w:val="00145C51"/>
    <w:rsid w:val="00157577"/>
    <w:rsid w:val="0017021E"/>
    <w:rsid w:val="00190488"/>
    <w:rsid w:val="001B20B4"/>
    <w:rsid w:val="001B681B"/>
    <w:rsid w:val="00245124"/>
    <w:rsid w:val="00261CA8"/>
    <w:rsid w:val="00296A15"/>
    <w:rsid w:val="002C2881"/>
    <w:rsid w:val="002D1069"/>
    <w:rsid w:val="002E3E47"/>
    <w:rsid w:val="00302D17"/>
    <w:rsid w:val="003867F9"/>
    <w:rsid w:val="003B1059"/>
    <w:rsid w:val="003B180E"/>
    <w:rsid w:val="003B332D"/>
    <w:rsid w:val="003E7CC2"/>
    <w:rsid w:val="004075FF"/>
    <w:rsid w:val="004357DF"/>
    <w:rsid w:val="004728A2"/>
    <w:rsid w:val="00486C40"/>
    <w:rsid w:val="004B47B0"/>
    <w:rsid w:val="00503286"/>
    <w:rsid w:val="0050555D"/>
    <w:rsid w:val="005320C7"/>
    <w:rsid w:val="005535FC"/>
    <w:rsid w:val="00585C22"/>
    <w:rsid w:val="00596483"/>
    <w:rsid w:val="005A14EF"/>
    <w:rsid w:val="005B6D07"/>
    <w:rsid w:val="005C0CD0"/>
    <w:rsid w:val="005C3174"/>
    <w:rsid w:val="005D291E"/>
    <w:rsid w:val="005F465B"/>
    <w:rsid w:val="0060016B"/>
    <w:rsid w:val="0060075F"/>
    <w:rsid w:val="00606005"/>
    <w:rsid w:val="00645D64"/>
    <w:rsid w:val="00652CDE"/>
    <w:rsid w:val="00692D79"/>
    <w:rsid w:val="006A4825"/>
    <w:rsid w:val="00766B66"/>
    <w:rsid w:val="00791644"/>
    <w:rsid w:val="007B1D38"/>
    <w:rsid w:val="007F7333"/>
    <w:rsid w:val="008200DD"/>
    <w:rsid w:val="0085123A"/>
    <w:rsid w:val="008A1CA4"/>
    <w:rsid w:val="008B1618"/>
    <w:rsid w:val="008C2379"/>
    <w:rsid w:val="008C4CC3"/>
    <w:rsid w:val="008F0658"/>
    <w:rsid w:val="00937CA2"/>
    <w:rsid w:val="009428E9"/>
    <w:rsid w:val="00955F8E"/>
    <w:rsid w:val="009A0C96"/>
    <w:rsid w:val="009F3933"/>
    <w:rsid w:val="009F4765"/>
    <w:rsid w:val="00A551D5"/>
    <w:rsid w:val="00A61177"/>
    <w:rsid w:val="00A953EE"/>
    <w:rsid w:val="00B5115E"/>
    <w:rsid w:val="00B70052"/>
    <w:rsid w:val="00B86206"/>
    <w:rsid w:val="00B97AF7"/>
    <w:rsid w:val="00BC5212"/>
    <w:rsid w:val="00C00212"/>
    <w:rsid w:val="00C73789"/>
    <w:rsid w:val="00CC5A3C"/>
    <w:rsid w:val="00CE6D80"/>
    <w:rsid w:val="00CF0CBA"/>
    <w:rsid w:val="00DE4667"/>
    <w:rsid w:val="00DF6C77"/>
    <w:rsid w:val="00E20CDE"/>
    <w:rsid w:val="00EA076A"/>
    <w:rsid w:val="00EA5E23"/>
    <w:rsid w:val="00ED0E69"/>
    <w:rsid w:val="00F4028B"/>
    <w:rsid w:val="00F42153"/>
    <w:rsid w:val="00F96492"/>
    <w:rsid w:val="00FC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CC64"/>
  <w15:chartTrackingRefBased/>
  <w15:docId w15:val="{586EC170-5CB2-4C94-9FDE-A89E4EEE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34"/>
    <w:qFormat/>
    <w:rsid w:val="00157577"/>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157577"/>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B5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5570">
      <w:bodyDiv w:val="1"/>
      <w:marLeft w:val="0"/>
      <w:marRight w:val="0"/>
      <w:marTop w:val="0"/>
      <w:marBottom w:val="0"/>
      <w:divBdr>
        <w:top w:val="none" w:sz="0" w:space="0" w:color="auto"/>
        <w:left w:val="none" w:sz="0" w:space="0" w:color="auto"/>
        <w:bottom w:val="none" w:sz="0" w:space="0" w:color="auto"/>
        <w:right w:val="none" w:sz="0" w:space="0" w:color="auto"/>
      </w:divBdr>
      <w:divsChild>
        <w:div w:id="108051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Egglescliffe School</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Baldwin</dc:creator>
  <cp:keywords/>
  <dc:description/>
  <cp:lastModifiedBy>Thompson, Claire</cp:lastModifiedBy>
  <cp:revision>4</cp:revision>
  <cp:lastPrinted>2019-11-07T12:30:00Z</cp:lastPrinted>
  <dcterms:created xsi:type="dcterms:W3CDTF">2021-04-27T10:21:00Z</dcterms:created>
  <dcterms:modified xsi:type="dcterms:W3CDTF">2021-05-20T09:32:00Z</dcterms:modified>
</cp:coreProperties>
</file>